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E0F3" w14:textId="77777777" w:rsidR="007C59CD" w:rsidRDefault="007C59CD" w:rsidP="007C59CD">
      <w:r w:rsidRPr="008215EC">
        <w:rPr>
          <w:u w:val="single"/>
        </w:rPr>
        <w:t>Course title/grade level:</w:t>
      </w:r>
      <w:r>
        <w:t xml:space="preserve">  Language Arts – Grade 5</w:t>
      </w:r>
    </w:p>
    <w:p w14:paraId="6C99B81F" w14:textId="21AA4CC9" w:rsidR="007C59CD" w:rsidRDefault="007C59CD" w:rsidP="007C59CD">
      <w:r w:rsidRPr="008215EC">
        <w:rPr>
          <w:u w:val="single"/>
        </w:rPr>
        <w:t>Instructor:</w:t>
      </w:r>
      <w:r>
        <w:t xml:space="preserve">  </w:t>
      </w:r>
      <w:r w:rsidR="004E5EA7">
        <w:t>Amy Geiger</w:t>
      </w:r>
    </w:p>
    <w:p w14:paraId="6039620A" w14:textId="06DD084B" w:rsidR="007C59CD" w:rsidRDefault="007C59CD" w:rsidP="007C59CD">
      <w:r w:rsidRPr="008215EC">
        <w:rPr>
          <w:u w:val="single"/>
        </w:rPr>
        <w:t>Academic Year:</w:t>
      </w:r>
      <w:r w:rsidR="00BB6550">
        <w:t xml:space="preserve">  </w:t>
      </w:r>
      <w:r w:rsidR="00AC49A4">
        <w:t>2020-2021</w:t>
      </w:r>
    </w:p>
    <w:p w14:paraId="1472FF50" w14:textId="77777777" w:rsidR="007C59CD" w:rsidRDefault="007C59CD" w:rsidP="007C59CD">
      <w:pPr>
        <w:rPr>
          <w:u w:val="single"/>
        </w:rPr>
      </w:pPr>
      <w:r>
        <w:rPr>
          <w:u w:val="single"/>
        </w:rPr>
        <w:t>Description:</w:t>
      </w:r>
    </w:p>
    <w:p w14:paraId="1AB96633" w14:textId="77777777" w:rsidR="007C59CD" w:rsidRPr="00AC49A4" w:rsidRDefault="007C59CD" w:rsidP="007C59CD">
      <w:pPr>
        <w:pStyle w:val="Default"/>
        <w:jc w:val="both"/>
        <w:rPr>
          <w:color w:val="auto"/>
        </w:rPr>
      </w:pPr>
      <w:r w:rsidRPr="00AC49A4">
        <w:rPr>
          <w:color w:val="auto"/>
        </w:rPr>
        <w:t xml:space="preserve">Students recognize language is a gift from God and as such should be used to glorify and serve Him.  Students are encouraged to develop a lifelong love of learning through reading, writing, researching, and applying scriptural principles to these studies.  Growing from these studies is an appreciation of the diversity of human experience, culture, and values and an ability to evaluate spoken and written messages for truth.  Students apply analytical skills in reading, writing, thought, study, and discussion to realize their unique, God-given gifts and their place in the world.  Students pursue research with confidence using a familiarity with sources and their uses and applying the aid that technology brings to learning.  Students engage competently in a variety of writing experiences, both academic and personal, demonstrating clarity, logic, creativity, and accuracy in the use of Standard Edited American English.  Articulate language denotes a person whose ideas are worthy of consideration and respect, thus an education to develop Christian leaders must provide for sound language arts training. CHCA students speak with confidence, fluency, and precision in a variety of situations as well as work cooperatively and responsively in groups demonstrating appropriate leadership while giving value to others’ work.  Students receive academic challenge and support in pursuit of success in language arts. </w:t>
      </w:r>
    </w:p>
    <w:p w14:paraId="5592669A" w14:textId="77777777" w:rsidR="007C59CD" w:rsidRDefault="007C59CD" w:rsidP="007C59CD">
      <w:pPr>
        <w:rPr>
          <w:u w:val="single"/>
        </w:rPr>
      </w:pPr>
      <w:r>
        <w:rPr>
          <w:u w:val="single"/>
        </w:rPr>
        <w:t>Assessment:</w:t>
      </w:r>
    </w:p>
    <w:p w14:paraId="6C770500" w14:textId="77777777" w:rsidR="007C59CD" w:rsidRPr="00AC49A4" w:rsidRDefault="007C59CD" w:rsidP="007C59CD">
      <w:pPr>
        <w:jc w:val="both"/>
        <w:rPr>
          <w:b w:val="0"/>
          <w:bCs/>
        </w:rPr>
      </w:pPr>
      <w:r w:rsidRPr="00AC49A4">
        <w:rPr>
          <w:b w:val="0"/>
          <w:bCs/>
        </w:rPr>
        <w:t xml:space="preserve">Students will be evaluated by detailed written criteria and/or rubrics that correspond with the assignment/project/portfolio.  In addition to evaluation based on written work students will be evaluated by performance assessment.  In language arts, students demonstrate learning through evaluation by performance assessments where rubrics clearly list evaluation criteria and levels of performance possible. These evaluations and rubrics will be distributed at the time </w:t>
      </w:r>
      <w:proofErr w:type="gramStart"/>
      <w:r w:rsidRPr="00AC49A4">
        <w:rPr>
          <w:b w:val="0"/>
          <w:bCs/>
        </w:rPr>
        <w:t>an</w:t>
      </w:r>
      <w:proofErr w:type="gramEnd"/>
      <w:r w:rsidRPr="00AC49A4">
        <w:rPr>
          <w:b w:val="0"/>
          <w:bCs/>
        </w:rPr>
        <w:t xml:space="preserve"> assignment/portfolio/ project/exhibition/performance is announced so that students will have a "blueprint" for achieving success.  The rubric is intended to make clear to students how their work will be evaluated.  Criteria may include demonstrations and oral performances, collaborative/team work, construction of understanding, modeling or design of understanding presented in ways that include writing and speaking as well as other modes of expression.  Performance assessment provides evaluation for multi-task, complex, and developmentally appropriate higher order thinking skills in the context of a given topic, lesson, or thematic unit.   </w:t>
      </w:r>
    </w:p>
    <w:p w14:paraId="2D07AFC9" w14:textId="77777777" w:rsidR="007C59CD" w:rsidRPr="00FA6600" w:rsidRDefault="007C59CD" w:rsidP="007C59CD">
      <w:pPr>
        <w:shd w:val="clear" w:color="auto" w:fill="FFFFFF"/>
        <w:rPr>
          <w:szCs w:val="24"/>
          <w:u w:val="single"/>
        </w:rPr>
      </w:pPr>
      <w:r w:rsidRPr="00FA6600">
        <w:rPr>
          <w:szCs w:val="24"/>
          <w:u w:val="single"/>
        </w:rPr>
        <w:t xml:space="preserve">LMS Utilization:  </w:t>
      </w:r>
    </w:p>
    <w:p w14:paraId="1AEF8352" w14:textId="77777777" w:rsidR="007C59CD" w:rsidRPr="00AC49A4" w:rsidRDefault="007C59CD" w:rsidP="007C59CD">
      <w:pPr>
        <w:shd w:val="clear" w:color="auto" w:fill="FFFFFF"/>
        <w:rPr>
          <w:b w:val="0"/>
          <w:color w:val="212121"/>
          <w:sz w:val="23"/>
          <w:szCs w:val="23"/>
        </w:rPr>
      </w:pPr>
      <w:r w:rsidRPr="00AC49A4">
        <w:rPr>
          <w:b w:val="0"/>
          <w:bCs/>
          <w:color w:val="212121"/>
        </w:rPr>
        <w:t>Canvas is CHCA's learning management system, an online tool to provide parents, students, and teachers a secure environment to interact with students' academic information.  It is linked from the student and parent buttons on the school website. Class pages on Canvas include course calendars, assignments, syllabuses and available handouts, as well as a running view of grades and feedback. It will be the central source of information. CHCA's Canvas course pages are also accessible on your mobile device via the Canvas app. .</w:t>
      </w:r>
      <w:r w:rsidRPr="00AC49A4">
        <w:rPr>
          <w:b w:val="0"/>
          <w:color w:val="212121"/>
        </w:rPr>
        <w:t xml:space="preserve">  </w:t>
      </w:r>
    </w:p>
    <w:p w14:paraId="718D9756" w14:textId="77777777" w:rsidR="007C59CD" w:rsidRDefault="007C59CD" w:rsidP="007C59CD">
      <w:pPr>
        <w:jc w:val="both"/>
        <w:rPr>
          <w:b w:val="0"/>
          <w:bCs/>
        </w:rPr>
      </w:pPr>
    </w:p>
    <w:p w14:paraId="5FF3A112" w14:textId="77777777" w:rsidR="007C59CD" w:rsidRDefault="007C59CD" w:rsidP="007C59CD">
      <w:pPr>
        <w:jc w:val="both"/>
        <w:rPr>
          <w:b w:val="0"/>
          <w:bCs/>
        </w:rPr>
      </w:pPr>
    </w:p>
    <w:p w14:paraId="20771FDC" w14:textId="77777777" w:rsidR="007C59CD" w:rsidRDefault="007C59CD" w:rsidP="007C59CD">
      <w:pPr>
        <w:jc w:val="both"/>
        <w:rPr>
          <w:b w:val="0"/>
          <w:bCs/>
        </w:rPr>
      </w:pPr>
    </w:p>
    <w:p w14:paraId="150DF91E" w14:textId="6A3B2C49" w:rsidR="007C59CD" w:rsidRDefault="007C59CD" w:rsidP="007C59CD">
      <w:pPr>
        <w:rPr>
          <w:szCs w:val="24"/>
          <w:u w:val="single"/>
        </w:rPr>
      </w:pPr>
      <w:bookmarkStart w:id="0" w:name="OLE_LINK1"/>
    </w:p>
    <w:p w14:paraId="7B1EDA10" w14:textId="69A08714" w:rsidR="00AC49A4" w:rsidRDefault="00AC49A4" w:rsidP="007C59CD">
      <w:pPr>
        <w:rPr>
          <w:szCs w:val="24"/>
          <w:u w:val="single"/>
        </w:rPr>
      </w:pPr>
    </w:p>
    <w:p w14:paraId="4E6B006D" w14:textId="77777777" w:rsidR="00AC49A4" w:rsidRDefault="00AC49A4" w:rsidP="007C59CD">
      <w:pPr>
        <w:rPr>
          <w:szCs w:val="24"/>
          <w:u w:val="single"/>
        </w:rPr>
      </w:pPr>
    </w:p>
    <w:p w14:paraId="541A9E3B" w14:textId="77777777" w:rsidR="007C59CD" w:rsidRDefault="007C59CD" w:rsidP="007C59CD">
      <w:pPr>
        <w:rPr>
          <w:b w:val="0"/>
        </w:rPr>
      </w:pPr>
      <w:r w:rsidRPr="004F3870">
        <w:rPr>
          <w:szCs w:val="24"/>
          <w:u w:val="single"/>
        </w:rPr>
        <w:lastRenderedPageBreak/>
        <w:t>Course Resources:</w:t>
      </w:r>
      <w:r>
        <w:rPr>
          <w:b w:val="0"/>
        </w:rPr>
        <w:t xml:space="preserve"> </w:t>
      </w:r>
    </w:p>
    <w:tbl>
      <w:tblPr>
        <w:tblpPr w:leftFromText="180" w:rightFromText="180" w:vertAnchor="text" w:horzAnchor="margin" w:tblpX="165"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690"/>
        <w:gridCol w:w="1795"/>
      </w:tblGrid>
      <w:tr w:rsidR="007C59CD" w14:paraId="2F3747BD" w14:textId="77777777" w:rsidTr="00C32D2A">
        <w:tc>
          <w:tcPr>
            <w:tcW w:w="773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C352F54" w14:textId="77777777" w:rsidR="007C59CD" w:rsidRDefault="007C59CD" w:rsidP="00C32D2A">
            <w:pPr>
              <w:jc w:val="center"/>
              <w:rPr>
                <w:b w:val="0"/>
              </w:rPr>
            </w:pPr>
            <w:r>
              <w:t xml:space="preserve"> List of Primary Course Resources*</w:t>
            </w:r>
          </w:p>
        </w:tc>
        <w:tc>
          <w:tcPr>
            <w:tcW w:w="1795" w:type="dxa"/>
            <w:tcBorders>
              <w:top w:val="single" w:sz="4" w:space="0" w:color="auto"/>
              <w:left w:val="single" w:sz="4" w:space="0" w:color="auto"/>
              <w:bottom w:val="single" w:sz="4" w:space="0" w:color="auto"/>
              <w:right w:val="single" w:sz="4" w:space="0" w:color="auto"/>
            </w:tcBorders>
            <w:shd w:val="clear" w:color="auto" w:fill="BFBFBF"/>
          </w:tcPr>
          <w:p w14:paraId="3F656097" w14:textId="77777777" w:rsidR="007C59CD" w:rsidRDefault="007C59CD" w:rsidP="00C32D2A">
            <w:pPr>
              <w:jc w:val="center"/>
            </w:pPr>
          </w:p>
        </w:tc>
      </w:tr>
      <w:tr w:rsidR="007C59CD" w14:paraId="444E1FBD" w14:textId="77777777" w:rsidTr="00C32D2A">
        <w:tc>
          <w:tcPr>
            <w:tcW w:w="4045"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6C7F10D" w14:textId="77777777" w:rsidR="007C59CD" w:rsidRDefault="007C59CD" w:rsidP="00C32D2A">
            <w:pPr>
              <w:jc w:val="center"/>
            </w:pPr>
            <w:r>
              <w:t>Resource</w:t>
            </w:r>
          </w:p>
        </w:tc>
        <w:tc>
          <w:tcPr>
            <w:tcW w:w="369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F77864B" w14:textId="77777777" w:rsidR="007C59CD" w:rsidRDefault="007C59CD" w:rsidP="00C32D2A">
            <w:pPr>
              <w:jc w:val="center"/>
            </w:pPr>
            <w:r>
              <w:t>Author/Publisher</w:t>
            </w:r>
          </w:p>
        </w:tc>
        <w:tc>
          <w:tcPr>
            <w:tcW w:w="1795"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5767CDC7" w14:textId="77777777" w:rsidR="007C59CD" w:rsidRDefault="007C59CD" w:rsidP="00C32D2A">
            <w:pPr>
              <w:jc w:val="center"/>
            </w:pPr>
            <w:r>
              <w:t xml:space="preserve">Copyright </w:t>
            </w:r>
          </w:p>
        </w:tc>
      </w:tr>
      <w:tr w:rsidR="007C59CD" w14:paraId="73BA5B9C" w14:textId="77777777" w:rsidTr="00C32D2A">
        <w:tc>
          <w:tcPr>
            <w:tcW w:w="4045" w:type="dxa"/>
            <w:tcBorders>
              <w:top w:val="single" w:sz="4" w:space="0" w:color="auto"/>
              <w:left w:val="single" w:sz="4" w:space="0" w:color="auto"/>
              <w:bottom w:val="single" w:sz="4" w:space="0" w:color="auto"/>
              <w:right w:val="single" w:sz="4" w:space="0" w:color="auto"/>
            </w:tcBorders>
          </w:tcPr>
          <w:p w14:paraId="7F529338" w14:textId="454FE9E9" w:rsidR="007C59CD" w:rsidRPr="00F624AF" w:rsidRDefault="00EF79DD" w:rsidP="00C32D2A">
            <w:pPr>
              <w:rPr>
                <w:i/>
              </w:rPr>
            </w:pPr>
            <w:proofErr w:type="spellStart"/>
            <w:r>
              <w:rPr>
                <w:i/>
              </w:rPr>
              <w:t>Wordly</w:t>
            </w:r>
            <w:proofErr w:type="spellEnd"/>
            <w:r>
              <w:rPr>
                <w:i/>
              </w:rPr>
              <w:t xml:space="preserve"> Wise 3000 – Book 5</w:t>
            </w:r>
          </w:p>
        </w:tc>
        <w:tc>
          <w:tcPr>
            <w:tcW w:w="3690" w:type="dxa"/>
            <w:tcBorders>
              <w:top w:val="single" w:sz="4" w:space="0" w:color="auto"/>
              <w:left w:val="single" w:sz="4" w:space="0" w:color="auto"/>
              <w:bottom w:val="single" w:sz="4" w:space="0" w:color="auto"/>
              <w:right w:val="single" w:sz="4" w:space="0" w:color="auto"/>
            </w:tcBorders>
          </w:tcPr>
          <w:p w14:paraId="1DE6B5BF" w14:textId="01E35D34" w:rsidR="007C59CD" w:rsidRDefault="00EF79DD" w:rsidP="00C32D2A">
            <w:pPr>
              <w:rPr>
                <w:b w:val="0"/>
              </w:rPr>
            </w:pPr>
            <w:r>
              <w:rPr>
                <w:b w:val="0"/>
              </w:rPr>
              <w:t xml:space="preserve">School Specialty, Inc. </w:t>
            </w:r>
          </w:p>
        </w:tc>
        <w:tc>
          <w:tcPr>
            <w:tcW w:w="1795" w:type="dxa"/>
            <w:tcBorders>
              <w:top w:val="single" w:sz="4" w:space="0" w:color="auto"/>
              <w:left w:val="single" w:sz="4" w:space="0" w:color="auto"/>
              <w:bottom w:val="single" w:sz="4" w:space="0" w:color="auto"/>
              <w:right w:val="single" w:sz="4" w:space="0" w:color="auto"/>
            </w:tcBorders>
          </w:tcPr>
          <w:p w14:paraId="36D7112A" w14:textId="59C47191" w:rsidR="007C59CD" w:rsidRDefault="00EF79DD" w:rsidP="00C32D2A">
            <w:pPr>
              <w:rPr>
                <w:b w:val="0"/>
              </w:rPr>
            </w:pPr>
            <w:r>
              <w:rPr>
                <w:b w:val="0"/>
              </w:rPr>
              <w:t>2018</w:t>
            </w:r>
          </w:p>
        </w:tc>
      </w:tr>
      <w:tr w:rsidR="007C59CD" w14:paraId="722AA5DC" w14:textId="77777777" w:rsidTr="00C32D2A">
        <w:tc>
          <w:tcPr>
            <w:tcW w:w="4045" w:type="dxa"/>
            <w:tcBorders>
              <w:top w:val="single" w:sz="4" w:space="0" w:color="auto"/>
              <w:left w:val="single" w:sz="4" w:space="0" w:color="auto"/>
              <w:bottom w:val="single" w:sz="4" w:space="0" w:color="auto"/>
              <w:right w:val="single" w:sz="4" w:space="0" w:color="auto"/>
            </w:tcBorders>
          </w:tcPr>
          <w:p w14:paraId="4F596A54" w14:textId="6E994559" w:rsidR="007C59CD" w:rsidRDefault="00EF79DD" w:rsidP="00C32D2A">
            <w:pPr>
              <w:rPr>
                <w:i/>
              </w:rPr>
            </w:pPr>
            <w:r>
              <w:rPr>
                <w:i/>
              </w:rPr>
              <w:t>IXL Learning - Fifth Grade</w:t>
            </w:r>
          </w:p>
        </w:tc>
        <w:tc>
          <w:tcPr>
            <w:tcW w:w="3690" w:type="dxa"/>
            <w:tcBorders>
              <w:top w:val="single" w:sz="4" w:space="0" w:color="auto"/>
              <w:left w:val="single" w:sz="4" w:space="0" w:color="auto"/>
              <w:bottom w:val="single" w:sz="4" w:space="0" w:color="auto"/>
              <w:right w:val="single" w:sz="4" w:space="0" w:color="auto"/>
            </w:tcBorders>
          </w:tcPr>
          <w:p w14:paraId="3450FFB1" w14:textId="19354B2A" w:rsidR="007C59CD" w:rsidRDefault="00EF79DD" w:rsidP="00C32D2A">
            <w:pPr>
              <w:rPr>
                <w:b w:val="0"/>
              </w:rPr>
            </w:pPr>
            <w:r>
              <w:rPr>
                <w:b w:val="0"/>
              </w:rPr>
              <w:t xml:space="preserve">IXL Learning  </w:t>
            </w:r>
          </w:p>
        </w:tc>
        <w:tc>
          <w:tcPr>
            <w:tcW w:w="1795" w:type="dxa"/>
            <w:tcBorders>
              <w:top w:val="single" w:sz="4" w:space="0" w:color="auto"/>
              <w:left w:val="single" w:sz="4" w:space="0" w:color="auto"/>
              <w:bottom w:val="single" w:sz="4" w:space="0" w:color="auto"/>
              <w:right w:val="single" w:sz="4" w:space="0" w:color="auto"/>
            </w:tcBorders>
          </w:tcPr>
          <w:p w14:paraId="226E07B6" w14:textId="52290F47" w:rsidR="007C59CD" w:rsidRDefault="00EF79DD" w:rsidP="00C32D2A">
            <w:pPr>
              <w:rPr>
                <w:b w:val="0"/>
              </w:rPr>
            </w:pPr>
            <w:r>
              <w:rPr>
                <w:b w:val="0"/>
              </w:rPr>
              <w:t>2017</w:t>
            </w:r>
          </w:p>
        </w:tc>
      </w:tr>
      <w:tr w:rsidR="007C59CD" w14:paraId="6AE61268" w14:textId="77777777" w:rsidTr="00C32D2A">
        <w:tc>
          <w:tcPr>
            <w:tcW w:w="4045" w:type="dxa"/>
            <w:tcBorders>
              <w:top w:val="single" w:sz="4" w:space="0" w:color="auto"/>
              <w:left w:val="single" w:sz="4" w:space="0" w:color="auto"/>
              <w:bottom w:val="single" w:sz="4" w:space="0" w:color="auto"/>
              <w:right w:val="single" w:sz="4" w:space="0" w:color="auto"/>
            </w:tcBorders>
          </w:tcPr>
          <w:p w14:paraId="6929D378" w14:textId="6AEE1022" w:rsidR="007C59CD" w:rsidRPr="00F624AF" w:rsidRDefault="00EF79DD" w:rsidP="00C32D2A">
            <w:pPr>
              <w:rPr>
                <w:i/>
              </w:rPr>
            </w:pPr>
            <w:r>
              <w:rPr>
                <w:i/>
              </w:rPr>
              <w:t>Scholastic News</w:t>
            </w:r>
          </w:p>
        </w:tc>
        <w:tc>
          <w:tcPr>
            <w:tcW w:w="3690" w:type="dxa"/>
            <w:tcBorders>
              <w:top w:val="single" w:sz="4" w:space="0" w:color="auto"/>
              <w:left w:val="single" w:sz="4" w:space="0" w:color="auto"/>
              <w:bottom w:val="single" w:sz="4" w:space="0" w:color="auto"/>
              <w:right w:val="single" w:sz="4" w:space="0" w:color="auto"/>
            </w:tcBorders>
          </w:tcPr>
          <w:p w14:paraId="04A287D3" w14:textId="6564BA2C" w:rsidR="007C59CD" w:rsidRPr="00BE2C47" w:rsidRDefault="00EF79DD" w:rsidP="00C32D2A">
            <w:pPr>
              <w:rPr>
                <w:b w:val="0"/>
              </w:rPr>
            </w:pPr>
            <w:r>
              <w:rPr>
                <w:b w:val="0"/>
              </w:rPr>
              <w:t xml:space="preserve">Scholastic, Inc. </w:t>
            </w:r>
          </w:p>
        </w:tc>
        <w:tc>
          <w:tcPr>
            <w:tcW w:w="1795" w:type="dxa"/>
            <w:tcBorders>
              <w:top w:val="single" w:sz="4" w:space="0" w:color="auto"/>
              <w:left w:val="single" w:sz="4" w:space="0" w:color="auto"/>
              <w:bottom w:val="single" w:sz="4" w:space="0" w:color="auto"/>
              <w:right w:val="single" w:sz="4" w:space="0" w:color="auto"/>
            </w:tcBorders>
          </w:tcPr>
          <w:p w14:paraId="6A416C56" w14:textId="577DEA73" w:rsidR="007C59CD" w:rsidRPr="00BE2C47" w:rsidRDefault="00EF79DD" w:rsidP="00C32D2A">
            <w:pPr>
              <w:rPr>
                <w:b w:val="0"/>
              </w:rPr>
            </w:pPr>
            <w:r>
              <w:rPr>
                <w:b w:val="0"/>
              </w:rPr>
              <w:t>2019</w:t>
            </w:r>
          </w:p>
        </w:tc>
      </w:tr>
      <w:tr w:rsidR="00B8436B" w14:paraId="42661E47" w14:textId="77777777" w:rsidTr="00C32D2A">
        <w:tc>
          <w:tcPr>
            <w:tcW w:w="4045" w:type="dxa"/>
            <w:tcBorders>
              <w:top w:val="single" w:sz="4" w:space="0" w:color="auto"/>
              <w:left w:val="single" w:sz="4" w:space="0" w:color="auto"/>
              <w:bottom w:val="single" w:sz="4" w:space="0" w:color="auto"/>
              <w:right w:val="single" w:sz="4" w:space="0" w:color="auto"/>
            </w:tcBorders>
          </w:tcPr>
          <w:p w14:paraId="0C435636" w14:textId="78A87DCC" w:rsidR="00B8436B" w:rsidRDefault="00AC49A4" w:rsidP="00C32D2A">
            <w:pPr>
              <w:rPr>
                <w:i/>
              </w:rPr>
            </w:pPr>
            <w:r>
              <w:rPr>
                <w:i/>
              </w:rPr>
              <w:t xml:space="preserve">Scholastic </w:t>
            </w:r>
            <w:proofErr w:type="spellStart"/>
            <w:r>
              <w:rPr>
                <w:i/>
              </w:rPr>
              <w:t>Storyworks</w:t>
            </w:r>
            <w:proofErr w:type="spellEnd"/>
          </w:p>
        </w:tc>
        <w:tc>
          <w:tcPr>
            <w:tcW w:w="3690" w:type="dxa"/>
            <w:tcBorders>
              <w:top w:val="single" w:sz="4" w:space="0" w:color="auto"/>
              <w:left w:val="single" w:sz="4" w:space="0" w:color="auto"/>
              <w:bottom w:val="single" w:sz="4" w:space="0" w:color="auto"/>
              <w:right w:val="single" w:sz="4" w:space="0" w:color="auto"/>
            </w:tcBorders>
          </w:tcPr>
          <w:p w14:paraId="0E4EFFCE" w14:textId="203356F6" w:rsidR="00B8436B" w:rsidRDefault="00B8436B" w:rsidP="00C32D2A">
            <w:pPr>
              <w:rPr>
                <w:b w:val="0"/>
              </w:rPr>
            </w:pPr>
            <w:r>
              <w:rPr>
                <w:b w:val="0"/>
              </w:rPr>
              <w:t>Scholastic, Inc.</w:t>
            </w:r>
          </w:p>
        </w:tc>
        <w:tc>
          <w:tcPr>
            <w:tcW w:w="1795" w:type="dxa"/>
            <w:tcBorders>
              <w:top w:val="single" w:sz="4" w:space="0" w:color="auto"/>
              <w:left w:val="single" w:sz="4" w:space="0" w:color="auto"/>
              <w:bottom w:val="single" w:sz="4" w:space="0" w:color="auto"/>
              <w:right w:val="single" w:sz="4" w:space="0" w:color="auto"/>
            </w:tcBorders>
          </w:tcPr>
          <w:p w14:paraId="07B83F6E" w14:textId="0E54E468" w:rsidR="00B8436B" w:rsidRDefault="00B8436B" w:rsidP="00D10E55">
            <w:pPr>
              <w:rPr>
                <w:b w:val="0"/>
              </w:rPr>
            </w:pPr>
            <w:r>
              <w:rPr>
                <w:b w:val="0"/>
              </w:rPr>
              <w:t>201</w:t>
            </w:r>
            <w:r w:rsidR="00D10E55">
              <w:rPr>
                <w:b w:val="0"/>
              </w:rPr>
              <w:t>9</w:t>
            </w:r>
          </w:p>
        </w:tc>
      </w:tr>
      <w:tr w:rsidR="007C59CD" w14:paraId="52C87690" w14:textId="77777777" w:rsidTr="00C32D2A">
        <w:tc>
          <w:tcPr>
            <w:tcW w:w="4045" w:type="dxa"/>
            <w:tcBorders>
              <w:top w:val="single" w:sz="4" w:space="0" w:color="auto"/>
              <w:left w:val="single" w:sz="4" w:space="0" w:color="auto"/>
              <w:bottom w:val="single" w:sz="4" w:space="0" w:color="auto"/>
              <w:right w:val="single" w:sz="4" w:space="0" w:color="auto"/>
            </w:tcBorders>
          </w:tcPr>
          <w:p w14:paraId="175D0097" w14:textId="2B4D28DF" w:rsidR="007C59CD" w:rsidRPr="00F624AF" w:rsidRDefault="00FE41FB" w:rsidP="00C32D2A">
            <w:pPr>
              <w:rPr>
                <w:i/>
              </w:rPr>
            </w:pPr>
            <w:r>
              <w:rPr>
                <w:i/>
              </w:rPr>
              <w:t>Novels</w:t>
            </w:r>
          </w:p>
        </w:tc>
        <w:tc>
          <w:tcPr>
            <w:tcW w:w="3690" w:type="dxa"/>
            <w:tcBorders>
              <w:top w:val="single" w:sz="4" w:space="0" w:color="auto"/>
              <w:left w:val="single" w:sz="4" w:space="0" w:color="auto"/>
              <w:bottom w:val="single" w:sz="4" w:space="0" w:color="auto"/>
              <w:right w:val="single" w:sz="4" w:space="0" w:color="auto"/>
            </w:tcBorders>
          </w:tcPr>
          <w:p w14:paraId="65EC6E67" w14:textId="5617E095" w:rsidR="007C59CD" w:rsidRPr="00BE2C47" w:rsidRDefault="00FE41FB" w:rsidP="00C32D2A">
            <w:pPr>
              <w:rPr>
                <w:b w:val="0"/>
              </w:rPr>
            </w:pPr>
            <w:r>
              <w:rPr>
                <w:b w:val="0"/>
              </w:rPr>
              <w:t>Various</w:t>
            </w:r>
          </w:p>
        </w:tc>
        <w:tc>
          <w:tcPr>
            <w:tcW w:w="1795" w:type="dxa"/>
            <w:tcBorders>
              <w:top w:val="single" w:sz="4" w:space="0" w:color="auto"/>
              <w:left w:val="single" w:sz="4" w:space="0" w:color="auto"/>
              <w:bottom w:val="single" w:sz="4" w:space="0" w:color="auto"/>
              <w:right w:val="single" w:sz="4" w:space="0" w:color="auto"/>
            </w:tcBorders>
          </w:tcPr>
          <w:p w14:paraId="3A54658C" w14:textId="26E8DDEC" w:rsidR="007C59CD" w:rsidRPr="00BE2C47" w:rsidRDefault="00FE41FB" w:rsidP="00C32D2A">
            <w:pPr>
              <w:rPr>
                <w:b w:val="0"/>
              </w:rPr>
            </w:pPr>
            <w:r>
              <w:rPr>
                <w:b w:val="0"/>
              </w:rPr>
              <w:t xml:space="preserve"> Various</w:t>
            </w:r>
          </w:p>
        </w:tc>
      </w:tr>
      <w:tr w:rsidR="007C59CD" w14:paraId="00CD6A2C" w14:textId="77777777" w:rsidTr="00C32D2A">
        <w:tc>
          <w:tcPr>
            <w:tcW w:w="4045" w:type="dxa"/>
            <w:tcBorders>
              <w:top w:val="single" w:sz="4" w:space="0" w:color="auto"/>
              <w:left w:val="single" w:sz="4" w:space="0" w:color="auto"/>
              <w:bottom w:val="single" w:sz="4" w:space="0" w:color="auto"/>
              <w:right w:val="single" w:sz="4" w:space="0" w:color="auto"/>
            </w:tcBorders>
          </w:tcPr>
          <w:p w14:paraId="6F794FD2" w14:textId="32D9842D" w:rsidR="007C59CD" w:rsidRPr="00F624AF" w:rsidRDefault="00FE41FB" w:rsidP="00C32D2A">
            <w:pPr>
              <w:rPr>
                <w:i/>
              </w:rPr>
            </w:pPr>
            <w:r>
              <w:t>DVDs, Videos, &amp; Internet Resources  where applicable</w:t>
            </w:r>
          </w:p>
        </w:tc>
        <w:tc>
          <w:tcPr>
            <w:tcW w:w="3690" w:type="dxa"/>
            <w:tcBorders>
              <w:top w:val="single" w:sz="4" w:space="0" w:color="auto"/>
              <w:left w:val="single" w:sz="4" w:space="0" w:color="auto"/>
              <w:bottom w:val="single" w:sz="4" w:space="0" w:color="auto"/>
              <w:right w:val="single" w:sz="4" w:space="0" w:color="auto"/>
            </w:tcBorders>
          </w:tcPr>
          <w:p w14:paraId="1BF81F81" w14:textId="6617138B" w:rsidR="007C59CD" w:rsidRPr="00BE2C47" w:rsidRDefault="00FE41FB"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14:paraId="18DD6737" w14:textId="5921AC29" w:rsidR="007C59CD" w:rsidRPr="00BE2C47" w:rsidRDefault="00FE41FB" w:rsidP="00C32D2A">
            <w:pPr>
              <w:rPr>
                <w:b w:val="0"/>
              </w:rPr>
            </w:pPr>
            <w:r>
              <w:rPr>
                <w:b w:val="0"/>
              </w:rPr>
              <w:t xml:space="preserve"> Miscellaneous</w:t>
            </w:r>
          </w:p>
        </w:tc>
      </w:tr>
      <w:tr w:rsidR="007C59CD" w14:paraId="68019DF4" w14:textId="77777777" w:rsidTr="00C32D2A">
        <w:tc>
          <w:tcPr>
            <w:tcW w:w="4045" w:type="dxa"/>
            <w:tcBorders>
              <w:top w:val="single" w:sz="4" w:space="0" w:color="auto"/>
              <w:left w:val="single" w:sz="4" w:space="0" w:color="auto"/>
              <w:bottom w:val="single" w:sz="4" w:space="0" w:color="auto"/>
              <w:right w:val="single" w:sz="4" w:space="0" w:color="auto"/>
            </w:tcBorders>
          </w:tcPr>
          <w:p w14:paraId="636ECE82" w14:textId="56E2776C" w:rsidR="007C59CD" w:rsidRDefault="00FE41FB" w:rsidP="00C32D2A">
            <w:r>
              <w:t>Classroom notes &amp; worksheets as provided</w:t>
            </w:r>
          </w:p>
        </w:tc>
        <w:tc>
          <w:tcPr>
            <w:tcW w:w="3690" w:type="dxa"/>
            <w:tcBorders>
              <w:top w:val="single" w:sz="4" w:space="0" w:color="auto"/>
              <w:left w:val="single" w:sz="4" w:space="0" w:color="auto"/>
              <w:bottom w:val="single" w:sz="4" w:space="0" w:color="auto"/>
              <w:right w:val="single" w:sz="4" w:space="0" w:color="auto"/>
            </w:tcBorders>
          </w:tcPr>
          <w:p w14:paraId="2CF537BB" w14:textId="4F190BCF" w:rsidR="007C59CD" w:rsidRPr="00BE2C47" w:rsidRDefault="00FE41FB"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14:paraId="5667D274" w14:textId="7CD4FAF3" w:rsidR="007C59CD" w:rsidRPr="00BE2C47" w:rsidRDefault="00FE41FB" w:rsidP="00C32D2A">
            <w:pPr>
              <w:rPr>
                <w:b w:val="0"/>
              </w:rPr>
            </w:pPr>
            <w:r>
              <w:rPr>
                <w:b w:val="0"/>
              </w:rPr>
              <w:t>Miscellaneous</w:t>
            </w:r>
          </w:p>
        </w:tc>
      </w:tr>
      <w:tr w:rsidR="00FE41FB" w14:paraId="342F1276" w14:textId="77777777" w:rsidTr="00C32D2A">
        <w:tc>
          <w:tcPr>
            <w:tcW w:w="4045" w:type="dxa"/>
            <w:tcBorders>
              <w:top w:val="single" w:sz="4" w:space="0" w:color="auto"/>
              <w:left w:val="single" w:sz="4" w:space="0" w:color="auto"/>
              <w:bottom w:val="single" w:sz="4" w:space="0" w:color="auto"/>
              <w:right w:val="single" w:sz="4" w:space="0" w:color="auto"/>
            </w:tcBorders>
          </w:tcPr>
          <w:p w14:paraId="0EA79519" w14:textId="77AA926A" w:rsidR="00FE41FB" w:rsidRDefault="00FE41FB" w:rsidP="00C32D2A">
            <w:r>
              <w:t>Dictionary &amp; Thesaurus</w:t>
            </w:r>
          </w:p>
        </w:tc>
        <w:tc>
          <w:tcPr>
            <w:tcW w:w="3690" w:type="dxa"/>
            <w:tcBorders>
              <w:top w:val="single" w:sz="4" w:space="0" w:color="auto"/>
              <w:left w:val="single" w:sz="4" w:space="0" w:color="auto"/>
              <w:bottom w:val="single" w:sz="4" w:space="0" w:color="auto"/>
              <w:right w:val="single" w:sz="4" w:space="0" w:color="auto"/>
            </w:tcBorders>
          </w:tcPr>
          <w:p w14:paraId="4E0F8911" w14:textId="1D698FA9" w:rsidR="00FE41FB" w:rsidRDefault="00FE41FB" w:rsidP="00C32D2A">
            <w:pPr>
              <w:rPr>
                <w:b w:val="0"/>
              </w:rPr>
            </w:pPr>
            <w:r>
              <w:rPr>
                <w:b w:val="0"/>
              </w:rPr>
              <w:t>Miscellaneous</w:t>
            </w:r>
          </w:p>
        </w:tc>
        <w:tc>
          <w:tcPr>
            <w:tcW w:w="1795" w:type="dxa"/>
            <w:tcBorders>
              <w:top w:val="single" w:sz="4" w:space="0" w:color="auto"/>
              <w:left w:val="single" w:sz="4" w:space="0" w:color="auto"/>
              <w:bottom w:val="single" w:sz="4" w:space="0" w:color="auto"/>
              <w:right w:val="single" w:sz="4" w:space="0" w:color="auto"/>
            </w:tcBorders>
          </w:tcPr>
          <w:p w14:paraId="450A38BA" w14:textId="4192EDB5" w:rsidR="00FE41FB" w:rsidRDefault="00FE41FB" w:rsidP="00C32D2A">
            <w:pPr>
              <w:rPr>
                <w:b w:val="0"/>
              </w:rPr>
            </w:pPr>
            <w:r>
              <w:rPr>
                <w:b w:val="0"/>
              </w:rPr>
              <w:t>Miscellaneous</w:t>
            </w:r>
          </w:p>
        </w:tc>
      </w:tr>
    </w:tbl>
    <w:p w14:paraId="21159679" w14:textId="77777777" w:rsidR="007C59CD" w:rsidRDefault="007C59CD" w:rsidP="007C59CD">
      <w:pPr>
        <w:jc w:val="both"/>
        <w:rPr>
          <w:bCs/>
          <w:u w:val="single"/>
        </w:rPr>
      </w:pPr>
      <w:r>
        <w:rPr>
          <w:rFonts w:eastAsia="Calibri"/>
          <w:b w:val="0"/>
          <w:i/>
          <w:szCs w:val="24"/>
        </w:rPr>
        <w:t>*</w:t>
      </w:r>
      <w:r w:rsidRPr="004F3870">
        <w:rPr>
          <w:rFonts w:eastAsia="Calibri"/>
          <w:b w:val="0"/>
          <w:i/>
          <w:szCs w:val="24"/>
        </w:rPr>
        <w:t>Texts and other learning resources are selected for use at CHCA through a rigorous process. CHCA faculty and administrators determine desired content in a course and state that content in our curriculum documents. Texts and resources are selected because they fit the stated CHCA content and because they offer to students the best instructional practi</w:t>
      </w:r>
      <w:r>
        <w:rPr>
          <w:rFonts w:eastAsia="Calibri"/>
          <w:b w:val="0"/>
          <w:i/>
          <w:szCs w:val="24"/>
        </w:rPr>
        <w:t>ce currently available from all k</w:t>
      </w:r>
      <w:r w:rsidRPr="004F3870">
        <w:rPr>
          <w:rFonts w:eastAsia="Calibri"/>
          <w:b w:val="0"/>
          <w:i/>
          <w:szCs w:val="24"/>
        </w:rPr>
        <w:t>nown resources as determined by CHCA faculty, curriculum council, and building administrators</w:t>
      </w:r>
      <w:r>
        <w:rPr>
          <w:rFonts w:eastAsia="Calibri"/>
          <w:b w:val="0"/>
          <w:i/>
          <w:szCs w:val="24"/>
        </w:rPr>
        <w:t>.</w:t>
      </w:r>
    </w:p>
    <w:p w14:paraId="543A6AF6" w14:textId="77777777" w:rsidR="007C59CD" w:rsidRDefault="007C59CD" w:rsidP="007C59CD">
      <w:pPr>
        <w:jc w:val="both"/>
        <w:rPr>
          <w:bCs/>
          <w:u w:val="single"/>
        </w:rPr>
      </w:pPr>
    </w:p>
    <w:p w14:paraId="60263263" w14:textId="77777777" w:rsidR="007C59CD" w:rsidRDefault="007C59CD" w:rsidP="007C59CD">
      <w:pPr>
        <w:jc w:val="both"/>
        <w:rPr>
          <w:bCs/>
          <w:u w:val="single"/>
        </w:rPr>
      </w:pPr>
    </w:p>
    <w:p w14:paraId="3467E3B2" w14:textId="77777777" w:rsidR="007C59CD" w:rsidRPr="000B170F" w:rsidRDefault="007C59CD" w:rsidP="007C59CD">
      <w:pPr>
        <w:jc w:val="both"/>
        <w:rPr>
          <w:bCs/>
          <w:u w:val="single"/>
        </w:rPr>
      </w:pPr>
      <w:r>
        <w:rPr>
          <w:bCs/>
          <w:u w:val="single"/>
        </w:rPr>
        <w:t>Parent Access to Canvas</w:t>
      </w:r>
      <w:r w:rsidRPr="000B170F">
        <w:rPr>
          <w:bCs/>
          <w:u w:val="single"/>
        </w:rPr>
        <w:t>:</w:t>
      </w:r>
    </w:p>
    <w:p w14:paraId="1096F471" w14:textId="77777777" w:rsidR="007C59CD" w:rsidRDefault="007C59CD" w:rsidP="007C59CD">
      <w:pPr>
        <w:numPr>
          <w:ilvl w:val="0"/>
          <w:numId w:val="6"/>
        </w:numPr>
      </w:pPr>
      <w:r>
        <w:t xml:space="preserve">Grades calculated in teachers’ gradebook appear in each student’s Canvas account.    </w:t>
      </w:r>
    </w:p>
    <w:p w14:paraId="0A2C3F30" w14:textId="77777777" w:rsidR="007C59CD" w:rsidRDefault="007C59CD" w:rsidP="007C59CD">
      <w:pPr>
        <w:numPr>
          <w:ilvl w:val="0"/>
          <w:numId w:val="6"/>
        </w:numPr>
      </w:pPr>
      <w:r>
        <w:t>Grades will be calculated using category averages.</w:t>
      </w:r>
    </w:p>
    <w:p w14:paraId="5E80C763" w14:textId="77777777" w:rsidR="007C59CD" w:rsidRDefault="007C59CD" w:rsidP="007C59CD">
      <w:pPr>
        <w:numPr>
          <w:ilvl w:val="0"/>
          <w:numId w:val="6"/>
        </w:numPr>
      </w:pPr>
      <w:r>
        <w:t>Category averages will be determined using the following information:</w:t>
      </w:r>
    </w:p>
    <w:p w14:paraId="0D6E0E97" w14:textId="77777777" w:rsidR="007C59CD" w:rsidRPr="000B170F" w:rsidRDefault="007C59CD" w:rsidP="007C59C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260"/>
        <w:gridCol w:w="2790"/>
        <w:gridCol w:w="1350"/>
      </w:tblGrid>
      <w:tr w:rsidR="007C59CD" w:rsidRPr="009B247B" w14:paraId="39C40F24" w14:textId="77777777" w:rsidTr="00C32D2A">
        <w:tc>
          <w:tcPr>
            <w:tcW w:w="3168" w:type="dxa"/>
            <w:vAlign w:val="center"/>
          </w:tcPr>
          <w:p w14:paraId="5232605D" w14:textId="77777777" w:rsidR="007C59CD" w:rsidRPr="009B247B" w:rsidRDefault="007C59CD" w:rsidP="00C32D2A">
            <w:pPr>
              <w:jc w:val="center"/>
              <w:rPr>
                <w:sz w:val="22"/>
                <w:szCs w:val="22"/>
              </w:rPr>
            </w:pPr>
            <w:r w:rsidRPr="009B247B">
              <w:rPr>
                <w:sz w:val="22"/>
                <w:szCs w:val="22"/>
              </w:rPr>
              <w:t>Category Name</w:t>
            </w:r>
          </w:p>
        </w:tc>
        <w:tc>
          <w:tcPr>
            <w:tcW w:w="1080" w:type="dxa"/>
            <w:vAlign w:val="center"/>
          </w:tcPr>
          <w:p w14:paraId="71A7C1C0" w14:textId="77777777" w:rsidR="007C59CD" w:rsidRPr="009B247B" w:rsidRDefault="007C59CD" w:rsidP="00C32D2A">
            <w:pPr>
              <w:jc w:val="center"/>
              <w:rPr>
                <w:sz w:val="22"/>
                <w:szCs w:val="22"/>
              </w:rPr>
            </w:pPr>
            <w:r w:rsidRPr="009B247B">
              <w:rPr>
                <w:sz w:val="22"/>
                <w:szCs w:val="22"/>
              </w:rPr>
              <w:t>Graded?</w:t>
            </w:r>
          </w:p>
        </w:tc>
        <w:tc>
          <w:tcPr>
            <w:tcW w:w="1260" w:type="dxa"/>
            <w:vAlign w:val="center"/>
          </w:tcPr>
          <w:p w14:paraId="4BC0C727" w14:textId="77777777" w:rsidR="007C59CD" w:rsidRPr="009B247B" w:rsidRDefault="007C59CD" w:rsidP="00C32D2A">
            <w:pPr>
              <w:jc w:val="center"/>
              <w:rPr>
                <w:sz w:val="22"/>
                <w:szCs w:val="22"/>
              </w:rPr>
            </w:pPr>
            <w:r w:rsidRPr="009B247B">
              <w:rPr>
                <w:sz w:val="22"/>
                <w:szCs w:val="22"/>
              </w:rPr>
              <w:t># Dropped</w:t>
            </w:r>
          </w:p>
        </w:tc>
        <w:tc>
          <w:tcPr>
            <w:tcW w:w="2790" w:type="dxa"/>
            <w:vAlign w:val="center"/>
          </w:tcPr>
          <w:p w14:paraId="3DA50C4B" w14:textId="77777777" w:rsidR="007C59CD" w:rsidRPr="009B247B" w:rsidRDefault="007C59CD" w:rsidP="00C32D2A">
            <w:pPr>
              <w:jc w:val="center"/>
              <w:rPr>
                <w:sz w:val="22"/>
                <w:szCs w:val="22"/>
              </w:rPr>
            </w:pPr>
            <w:r w:rsidRPr="009B247B">
              <w:rPr>
                <w:sz w:val="22"/>
                <w:szCs w:val="22"/>
              </w:rPr>
              <w:t>Calculation Type</w:t>
            </w:r>
          </w:p>
        </w:tc>
        <w:tc>
          <w:tcPr>
            <w:tcW w:w="1350" w:type="dxa"/>
            <w:vAlign w:val="center"/>
          </w:tcPr>
          <w:p w14:paraId="7FD56D03" w14:textId="77777777" w:rsidR="007C59CD" w:rsidRPr="009B247B" w:rsidRDefault="007C59CD" w:rsidP="00C32D2A">
            <w:pPr>
              <w:jc w:val="center"/>
              <w:rPr>
                <w:sz w:val="22"/>
                <w:szCs w:val="22"/>
              </w:rPr>
            </w:pPr>
            <w:r w:rsidRPr="009B247B">
              <w:rPr>
                <w:sz w:val="22"/>
                <w:szCs w:val="22"/>
              </w:rPr>
              <w:t>Weight</w:t>
            </w:r>
          </w:p>
        </w:tc>
      </w:tr>
      <w:tr w:rsidR="007C59CD" w:rsidRPr="009B247B" w14:paraId="3CAD5E3D" w14:textId="77777777" w:rsidTr="00C32D2A">
        <w:tc>
          <w:tcPr>
            <w:tcW w:w="3168" w:type="dxa"/>
            <w:vAlign w:val="center"/>
          </w:tcPr>
          <w:p w14:paraId="3185A614" w14:textId="2CEB4076" w:rsidR="007C59CD" w:rsidRPr="009B247B" w:rsidRDefault="007C59CD" w:rsidP="00C32D2A">
            <w:pPr>
              <w:rPr>
                <w:sz w:val="22"/>
                <w:szCs w:val="22"/>
              </w:rPr>
            </w:pPr>
            <w:r>
              <w:rPr>
                <w:sz w:val="22"/>
                <w:szCs w:val="22"/>
              </w:rPr>
              <w:t>Summative Assessments, Tests, Major Projects</w:t>
            </w:r>
            <w:r w:rsidR="00AC6468">
              <w:rPr>
                <w:sz w:val="22"/>
                <w:szCs w:val="22"/>
              </w:rPr>
              <w:t>, and Final Drafts of Writing</w:t>
            </w:r>
          </w:p>
        </w:tc>
        <w:tc>
          <w:tcPr>
            <w:tcW w:w="1080" w:type="dxa"/>
            <w:vAlign w:val="center"/>
          </w:tcPr>
          <w:p w14:paraId="6F412A79" w14:textId="77777777" w:rsidR="007C59CD" w:rsidRPr="009B247B" w:rsidRDefault="007C59CD" w:rsidP="00C32D2A">
            <w:pPr>
              <w:jc w:val="center"/>
              <w:rPr>
                <w:sz w:val="22"/>
                <w:szCs w:val="22"/>
              </w:rPr>
            </w:pPr>
            <w:r w:rsidRPr="009B247B">
              <w:rPr>
                <w:sz w:val="22"/>
                <w:szCs w:val="22"/>
              </w:rPr>
              <w:t>Yes</w:t>
            </w:r>
          </w:p>
        </w:tc>
        <w:tc>
          <w:tcPr>
            <w:tcW w:w="1260" w:type="dxa"/>
            <w:vAlign w:val="center"/>
          </w:tcPr>
          <w:p w14:paraId="320762A9" w14:textId="77777777" w:rsidR="007C59CD" w:rsidRPr="009B247B" w:rsidRDefault="007C59CD" w:rsidP="00C32D2A">
            <w:pPr>
              <w:jc w:val="center"/>
              <w:rPr>
                <w:sz w:val="22"/>
                <w:szCs w:val="22"/>
              </w:rPr>
            </w:pPr>
            <w:r w:rsidRPr="009B247B">
              <w:rPr>
                <w:sz w:val="22"/>
                <w:szCs w:val="22"/>
              </w:rPr>
              <w:t>0</w:t>
            </w:r>
          </w:p>
        </w:tc>
        <w:tc>
          <w:tcPr>
            <w:tcW w:w="2790" w:type="dxa"/>
            <w:vAlign w:val="center"/>
          </w:tcPr>
          <w:p w14:paraId="6060CD3A" w14:textId="77777777" w:rsidR="007C59CD" w:rsidRPr="009B247B" w:rsidRDefault="007C59CD" w:rsidP="00C32D2A">
            <w:pPr>
              <w:jc w:val="center"/>
              <w:rPr>
                <w:sz w:val="22"/>
                <w:szCs w:val="22"/>
              </w:rPr>
            </w:pPr>
            <w:r>
              <w:rPr>
                <w:sz w:val="22"/>
                <w:szCs w:val="22"/>
              </w:rPr>
              <w:t>Percentage</w:t>
            </w:r>
          </w:p>
        </w:tc>
        <w:tc>
          <w:tcPr>
            <w:tcW w:w="1350" w:type="dxa"/>
            <w:vAlign w:val="center"/>
          </w:tcPr>
          <w:p w14:paraId="7CAE101F" w14:textId="6492D7B2" w:rsidR="007C59CD" w:rsidRPr="009B247B" w:rsidRDefault="00B93DD7" w:rsidP="00C32D2A">
            <w:pPr>
              <w:jc w:val="center"/>
              <w:rPr>
                <w:sz w:val="22"/>
                <w:szCs w:val="22"/>
              </w:rPr>
            </w:pPr>
            <w:r>
              <w:rPr>
                <w:sz w:val="22"/>
                <w:szCs w:val="22"/>
              </w:rPr>
              <w:t>6</w:t>
            </w:r>
            <w:r w:rsidR="007C59CD">
              <w:rPr>
                <w:sz w:val="22"/>
                <w:szCs w:val="22"/>
              </w:rPr>
              <w:t>0%</w:t>
            </w:r>
          </w:p>
        </w:tc>
      </w:tr>
      <w:tr w:rsidR="007C59CD" w:rsidRPr="009B247B" w14:paraId="0E932DCA" w14:textId="77777777" w:rsidTr="00C32D2A">
        <w:trPr>
          <w:trHeight w:val="70"/>
        </w:trPr>
        <w:tc>
          <w:tcPr>
            <w:tcW w:w="3168" w:type="dxa"/>
            <w:vAlign w:val="center"/>
          </w:tcPr>
          <w:p w14:paraId="62051011" w14:textId="5288BF5E" w:rsidR="007C59CD" w:rsidRPr="009B247B" w:rsidRDefault="007C59CD" w:rsidP="00C32D2A">
            <w:pPr>
              <w:rPr>
                <w:sz w:val="22"/>
                <w:szCs w:val="22"/>
              </w:rPr>
            </w:pPr>
            <w:r>
              <w:rPr>
                <w:sz w:val="22"/>
                <w:szCs w:val="22"/>
              </w:rPr>
              <w:t>For</w:t>
            </w:r>
            <w:r w:rsidR="00AC6468">
              <w:rPr>
                <w:sz w:val="22"/>
                <w:szCs w:val="22"/>
              </w:rPr>
              <w:t>mative Assessments, Quizzes,</w:t>
            </w:r>
            <w:r>
              <w:rPr>
                <w:sz w:val="22"/>
                <w:szCs w:val="22"/>
              </w:rPr>
              <w:t xml:space="preserve"> Minor Projects</w:t>
            </w:r>
            <w:r w:rsidR="00AC6468">
              <w:rPr>
                <w:sz w:val="22"/>
                <w:szCs w:val="22"/>
              </w:rPr>
              <w:t>, and Drafts of Writing</w:t>
            </w:r>
          </w:p>
        </w:tc>
        <w:tc>
          <w:tcPr>
            <w:tcW w:w="1080" w:type="dxa"/>
            <w:vAlign w:val="center"/>
          </w:tcPr>
          <w:p w14:paraId="77464812" w14:textId="77777777" w:rsidR="007C59CD" w:rsidRPr="009B247B" w:rsidRDefault="007C59CD" w:rsidP="00C32D2A">
            <w:pPr>
              <w:jc w:val="center"/>
              <w:rPr>
                <w:sz w:val="22"/>
                <w:szCs w:val="22"/>
              </w:rPr>
            </w:pPr>
            <w:r w:rsidRPr="009B247B">
              <w:rPr>
                <w:sz w:val="22"/>
                <w:szCs w:val="22"/>
              </w:rPr>
              <w:t>Yes</w:t>
            </w:r>
          </w:p>
        </w:tc>
        <w:tc>
          <w:tcPr>
            <w:tcW w:w="1260" w:type="dxa"/>
            <w:vAlign w:val="center"/>
          </w:tcPr>
          <w:p w14:paraId="5E47C9F5" w14:textId="77777777" w:rsidR="007C59CD" w:rsidRPr="009B247B" w:rsidRDefault="007C59CD" w:rsidP="00C32D2A">
            <w:pPr>
              <w:jc w:val="center"/>
              <w:rPr>
                <w:sz w:val="22"/>
                <w:szCs w:val="22"/>
              </w:rPr>
            </w:pPr>
            <w:r w:rsidRPr="009B247B">
              <w:rPr>
                <w:sz w:val="22"/>
                <w:szCs w:val="22"/>
              </w:rPr>
              <w:t>0</w:t>
            </w:r>
          </w:p>
        </w:tc>
        <w:tc>
          <w:tcPr>
            <w:tcW w:w="2790" w:type="dxa"/>
            <w:vAlign w:val="center"/>
          </w:tcPr>
          <w:p w14:paraId="031B99BE" w14:textId="77777777" w:rsidR="007C59CD" w:rsidRPr="009B247B" w:rsidRDefault="007C59CD" w:rsidP="00C32D2A">
            <w:pPr>
              <w:jc w:val="center"/>
              <w:rPr>
                <w:sz w:val="22"/>
                <w:szCs w:val="22"/>
              </w:rPr>
            </w:pPr>
            <w:r>
              <w:rPr>
                <w:sz w:val="22"/>
                <w:szCs w:val="22"/>
              </w:rPr>
              <w:t>Percentage</w:t>
            </w:r>
          </w:p>
        </w:tc>
        <w:tc>
          <w:tcPr>
            <w:tcW w:w="1350" w:type="dxa"/>
            <w:vAlign w:val="center"/>
          </w:tcPr>
          <w:p w14:paraId="54E5CA6A" w14:textId="7928BA1A" w:rsidR="007C59CD" w:rsidRPr="009B247B" w:rsidRDefault="00AC49A4" w:rsidP="00C32D2A">
            <w:pPr>
              <w:jc w:val="center"/>
              <w:rPr>
                <w:sz w:val="22"/>
                <w:szCs w:val="22"/>
              </w:rPr>
            </w:pPr>
            <w:r>
              <w:rPr>
                <w:sz w:val="22"/>
                <w:szCs w:val="22"/>
              </w:rPr>
              <w:t>4</w:t>
            </w:r>
            <w:r w:rsidR="007C59CD">
              <w:rPr>
                <w:sz w:val="22"/>
                <w:szCs w:val="22"/>
              </w:rPr>
              <w:t>0%</w:t>
            </w:r>
          </w:p>
        </w:tc>
      </w:tr>
    </w:tbl>
    <w:bookmarkEnd w:id="0"/>
    <w:p w14:paraId="16A23B3C" w14:textId="77777777" w:rsidR="007C59CD" w:rsidRDefault="007C59CD" w:rsidP="007C59CD">
      <w:pPr>
        <w:pStyle w:val="Heading3"/>
      </w:pPr>
      <w:r>
        <w:rPr>
          <w:noProof/>
        </w:rPr>
        <w:lastRenderedPageBreak/>
        <mc:AlternateContent>
          <mc:Choice Requires="wps">
            <w:drawing>
              <wp:anchor distT="0" distB="0" distL="114300" distR="114300" simplePos="0" relativeHeight="251659264" behindDoc="0" locked="0" layoutInCell="1" allowOverlap="1" wp14:anchorId="0830D8FF" wp14:editId="55015393">
                <wp:simplePos x="0" y="0"/>
                <wp:positionH relativeFrom="column">
                  <wp:posOffset>5126355</wp:posOffset>
                </wp:positionH>
                <wp:positionV relativeFrom="paragraph">
                  <wp:posOffset>-294640</wp:posOffset>
                </wp:positionV>
                <wp:extent cx="4114800" cy="596900"/>
                <wp:effectExtent l="3810" t="254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CEE38" w14:textId="77777777" w:rsidR="007C59CD" w:rsidRPr="009324A2" w:rsidRDefault="007C59CD" w:rsidP="007C59CD">
                            <w:r w:rsidRPr="009324A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0D8FF" id="_x0000_t202" coordsize="21600,21600" o:spt="202" path="m,l,21600r21600,l21600,xe">
                <v:stroke joinstyle="miter"/>
                <v:path gradientshapeok="t" o:connecttype="rect"/>
              </v:shapetype>
              <v:shape id="Text Box 1" o:spid="_x0000_s1026" type="#_x0000_t202" style="position:absolute;margin-left:403.65pt;margin-top:-23.2pt;width:324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" stroked="f">
                <v:textbox>
                  <w:txbxContent>
                    <w:p w14:paraId="71DCEE38" w14:textId="77777777" w:rsidR="007C59CD" w:rsidRPr="009324A2" w:rsidRDefault="007C59CD" w:rsidP="007C59CD">
                      <w:r w:rsidRPr="009324A2">
                        <w:t xml:space="preserve"> </w:t>
                      </w:r>
                    </w:p>
                  </w:txbxContent>
                </v:textbox>
                <w10:wrap type="square"/>
              </v:shape>
            </w:pict>
          </mc:Fallback>
        </mc:AlternateContent>
      </w:r>
      <w:r>
        <w:t>Course Title:</w:t>
      </w:r>
      <w:r>
        <w:tab/>
      </w:r>
      <w:r>
        <w:tab/>
        <w:t>Language Arts - Grade 5</w:t>
      </w:r>
    </w:p>
    <w:p w14:paraId="43ABCA5D" w14:textId="7BC7B1DE" w:rsidR="007C59CD" w:rsidRPr="002E223F" w:rsidRDefault="007C59CD" w:rsidP="007C59CD">
      <w:r w:rsidRPr="002E223F">
        <w:t>Instructor:</w:t>
      </w:r>
      <w:r w:rsidRPr="002E223F">
        <w:tab/>
      </w:r>
      <w:r w:rsidRPr="002E223F">
        <w:tab/>
      </w:r>
      <w:r w:rsidR="00AC49A4">
        <w:t>Amy Geiger</w:t>
      </w:r>
      <w:r w:rsidRPr="002E223F">
        <w:tab/>
      </w:r>
    </w:p>
    <w:p w14:paraId="307F1A8B" w14:textId="19773D5B" w:rsidR="007C59CD" w:rsidRDefault="007C59CD" w:rsidP="007C59CD">
      <w:pPr>
        <w:pStyle w:val="Heading3"/>
      </w:pPr>
      <w:r>
        <w:t>Aca</w:t>
      </w:r>
      <w:r w:rsidR="00CD0F5E">
        <w:t xml:space="preserve">demic Year:        </w:t>
      </w:r>
      <w:r w:rsidR="004C169A">
        <w:t>2020-2021</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250"/>
      </w:tblGrid>
      <w:tr w:rsidR="007C59CD" w14:paraId="27A6A77F" w14:textId="77777777" w:rsidTr="00C32D2A">
        <w:trPr>
          <w:trHeight w:val="503"/>
        </w:trPr>
        <w:tc>
          <w:tcPr>
            <w:tcW w:w="2358" w:type="dxa"/>
          </w:tcPr>
          <w:p w14:paraId="172A0849" w14:textId="77777777" w:rsidR="007C59CD" w:rsidRPr="009324A2" w:rsidRDefault="007C59CD" w:rsidP="00C32D2A">
            <w:pPr>
              <w:rPr>
                <w:bCs/>
              </w:rPr>
            </w:pPr>
            <w:r>
              <w:rPr>
                <w:bCs/>
              </w:rPr>
              <w:t>Time</w:t>
            </w:r>
          </w:p>
        </w:tc>
        <w:tc>
          <w:tcPr>
            <w:tcW w:w="11250" w:type="dxa"/>
          </w:tcPr>
          <w:p w14:paraId="428C9E6E" w14:textId="77777777" w:rsidR="007C59CD" w:rsidRPr="009324A2" w:rsidRDefault="007C59CD" w:rsidP="00C32D2A">
            <w:pPr>
              <w:rPr>
                <w:bCs/>
                <w:i/>
              </w:rPr>
            </w:pPr>
            <w:r>
              <w:rPr>
                <w:bCs/>
              </w:rPr>
              <w:t>Unit of Stud</w:t>
            </w:r>
            <w:r w:rsidRPr="00E101CB">
              <w:rPr>
                <w:bCs/>
              </w:rPr>
              <w:t>y</w:t>
            </w:r>
          </w:p>
        </w:tc>
      </w:tr>
      <w:tr w:rsidR="007C59CD" w14:paraId="6C91C5EB" w14:textId="77777777" w:rsidTr="00C32D2A">
        <w:tc>
          <w:tcPr>
            <w:tcW w:w="2358" w:type="dxa"/>
          </w:tcPr>
          <w:p w14:paraId="3F747C31" w14:textId="5A712E45" w:rsidR="007C59CD" w:rsidRPr="00033414" w:rsidRDefault="007C59CD" w:rsidP="00C32D2A">
            <w:pPr>
              <w:rPr>
                <w:bCs/>
                <w:iCs/>
                <w:szCs w:val="24"/>
              </w:rPr>
            </w:pPr>
            <w:r w:rsidRPr="00033414">
              <w:rPr>
                <w:bCs/>
                <w:iCs/>
                <w:szCs w:val="24"/>
              </w:rPr>
              <w:t>Quarter</w:t>
            </w:r>
            <w:r w:rsidR="000049F2">
              <w:rPr>
                <w:bCs/>
                <w:iCs/>
                <w:szCs w:val="24"/>
              </w:rPr>
              <w:t>s</w:t>
            </w:r>
            <w:r w:rsidRPr="00033414">
              <w:rPr>
                <w:bCs/>
                <w:iCs/>
                <w:szCs w:val="24"/>
              </w:rPr>
              <w:t xml:space="preserve"> 1</w:t>
            </w:r>
            <w:r w:rsidR="000049F2">
              <w:rPr>
                <w:bCs/>
                <w:iCs/>
                <w:szCs w:val="24"/>
              </w:rPr>
              <w:t xml:space="preserve"> -</w:t>
            </w:r>
            <w:r w:rsidR="007B1E91">
              <w:rPr>
                <w:bCs/>
                <w:iCs/>
                <w:szCs w:val="24"/>
              </w:rPr>
              <w:t xml:space="preserve"> </w:t>
            </w:r>
            <w:r w:rsidR="000049F2">
              <w:rPr>
                <w:bCs/>
                <w:iCs/>
                <w:szCs w:val="24"/>
              </w:rPr>
              <w:t>2</w:t>
            </w:r>
          </w:p>
          <w:p w14:paraId="72CD4175" w14:textId="77777777" w:rsidR="007C59CD" w:rsidRDefault="007C59CD" w:rsidP="00C32D2A"/>
          <w:p w14:paraId="475527A7" w14:textId="77777777" w:rsidR="007C59CD" w:rsidRDefault="007C59CD" w:rsidP="00C32D2A"/>
          <w:p w14:paraId="28DF1F24" w14:textId="77777777" w:rsidR="007C59CD" w:rsidRDefault="007C59CD" w:rsidP="00C32D2A">
            <w:pPr>
              <w:rPr>
                <w:u w:val="single"/>
              </w:rPr>
            </w:pPr>
            <w:r>
              <w:rPr>
                <w:u w:val="single"/>
              </w:rPr>
              <w:t xml:space="preserve"> </w:t>
            </w:r>
          </w:p>
          <w:p w14:paraId="12BA6A05" w14:textId="77777777" w:rsidR="007C59CD" w:rsidRDefault="007C59CD" w:rsidP="00C32D2A">
            <w:pPr>
              <w:rPr>
                <w:u w:val="single"/>
              </w:rPr>
            </w:pPr>
          </w:p>
          <w:p w14:paraId="1481EF4D" w14:textId="77777777" w:rsidR="007C59CD" w:rsidRDefault="007C59CD" w:rsidP="00C32D2A">
            <w:pPr>
              <w:rPr>
                <w:u w:val="single"/>
              </w:rPr>
            </w:pPr>
          </w:p>
          <w:p w14:paraId="57C61A43" w14:textId="77777777" w:rsidR="007C59CD" w:rsidRDefault="007C59CD" w:rsidP="00C32D2A">
            <w:pPr>
              <w:rPr>
                <w:u w:val="single"/>
              </w:rPr>
            </w:pPr>
          </w:p>
          <w:p w14:paraId="65EA6C81" w14:textId="77777777" w:rsidR="007C59CD" w:rsidRDefault="007C59CD" w:rsidP="00C32D2A">
            <w:pPr>
              <w:rPr>
                <w:u w:val="single"/>
              </w:rPr>
            </w:pPr>
          </w:p>
          <w:p w14:paraId="6D518DD7" w14:textId="77777777" w:rsidR="007C59CD" w:rsidRDefault="007C59CD" w:rsidP="00C32D2A">
            <w:pPr>
              <w:rPr>
                <w:u w:val="single"/>
              </w:rPr>
            </w:pPr>
          </w:p>
          <w:p w14:paraId="6CBB7068" w14:textId="77777777" w:rsidR="007C59CD" w:rsidRDefault="007C59CD" w:rsidP="00C32D2A">
            <w:pPr>
              <w:rPr>
                <w:u w:val="single"/>
              </w:rPr>
            </w:pPr>
          </w:p>
          <w:p w14:paraId="6DD436FF" w14:textId="77777777" w:rsidR="007C59CD" w:rsidRDefault="007C59CD" w:rsidP="00C32D2A">
            <w:pPr>
              <w:rPr>
                <w:u w:val="single"/>
              </w:rPr>
            </w:pPr>
          </w:p>
          <w:p w14:paraId="014EC02A" w14:textId="77777777" w:rsidR="007C59CD" w:rsidRDefault="007C59CD" w:rsidP="00C32D2A">
            <w:pPr>
              <w:rPr>
                <w:u w:val="single"/>
              </w:rPr>
            </w:pPr>
          </w:p>
          <w:p w14:paraId="452EB18C" w14:textId="77777777" w:rsidR="007C59CD" w:rsidRDefault="007C59CD" w:rsidP="00C32D2A">
            <w:pPr>
              <w:rPr>
                <w:u w:val="single"/>
              </w:rPr>
            </w:pPr>
          </w:p>
          <w:p w14:paraId="2B5E1ABC" w14:textId="77777777" w:rsidR="007C59CD" w:rsidRDefault="007C59CD" w:rsidP="00C32D2A">
            <w:pPr>
              <w:rPr>
                <w:u w:val="single"/>
              </w:rPr>
            </w:pPr>
          </w:p>
          <w:p w14:paraId="54345931" w14:textId="77777777" w:rsidR="007C59CD" w:rsidRDefault="007C59CD" w:rsidP="00C32D2A">
            <w:pPr>
              <w:rPr>
                <w:u w:val="single"/>
              </w:rPr>
            </w:pPr>
          </w:p>
          <w:p w14:paraId="774E7DCC" w14:textId="77777777" w:rsidR="007C59CD" w:rsidRDefault="007C59CD" w:rsidP="00C32D2A">
            <w:pPr>
              <w:rPr>
                <w:u w:val="single"/>
              </w:rPr>
            </w:pPr>
          </w:p>
          <w:p w14:paraId="193CE283" w14:textId="77777777" w:rsidR="007C59CD" w:rsidRDefault="007C59CD" w:rsidP="00C32D2A">
            <w:pPr>
              <w:rPr>
                <w:u w:val="single"/>
              </w:rPr>
            </w:pPr>
          </w:p>
          <w:p w14:paraId="4FCA888A" w14:textId="77777777" w:rsidR="007C59CD" w:rsidRDefault="007C59CD" w:rsidP="00C32D2A">
            <w:pPr>
              <w:rPr>
                <w:u w:val="single"/>
              </w:rPr>
            </w:pPr>
          </w:p>
          <w:p w14:paraId="27E504E1" w14:textId="77777777" w:rsidR="007C59CD" w:rsidRDefault="007C59CD" w:rsidP="00C32D2A">
            <w:pPr>
              <w:rPr>
                <w:u w:val="single"/>
              </w:rPr>
            </w:pPr>
          </w:p>
          <w:p w14:paraId="17F8F10D" w14:textId="77777777" w:rsidR="007C59CD" w:rsidRDefault="007C59CD" w:rsidP="00C32D2A">
            <w:pPr>
              <w:rPr>
                <w:u w:val="single"/>
              </w:rPr>
            </w:pPr>
          </w:p>
          <w:p w14:paraId="444433DF" w14:textId="77777777" w:rsidR="007C59CD" w:rsidRDefault="007C59CD" w:rsidP="00C32D2A">
            <w:pPr>
              <w:rPr>
                <w:u w:val="single"/>
              </w:rPr>
            </w:pPr>
          </w:p>
          <w:p w14:paraId="0786DC0A" w14:textId="77777777" w:rsidR="007C59CD" w:rsidRDefault="007C59CD" w:rsidP="00C32D2A">
            <w:pPr>
              <w:rPr>
                <w:u w:val="single"/>
              </w:rPr>
            </w:pPr>
          </w:p>
          <w:p w14:paraId="5BB41FEE" w14:textId="77777777" w:rsidR="007C59CD" w:rsidRDefault="007C59CD" w:rsidP="00C32D2A">
            <w:pPr>
              <w:rPr>
                <w:u w:val="single"/>
              </w:rPr>
            </w:pPr>
          </w:p>
          <w:p w14:paraId="2839E56C" w14:textId="77777777" w:rsidR="007C59CD" w:rsidRDefault="007C59CD" w:rsidP="00C32D2A">
            <w:pPr>
              <w:rPr>
                <w:u w:val="single"/>
              </w:rPr>
            </w:pPr>
          </w:p>
          <w:p w14:paraId="502332A8" w14:textId="77777777" w:rsidR="007C59CD" w:rsidRDefault="007C59CD" w:rsidP="00C32D2A">
            <w:pPr>
              <w:rPr>
                <w:u w:val="single"/>
              </w:rPr>
            </w:pPr>
          </w:p>
          <w:p w14:paraId="715B2960" w14:textId="77777777" w:rsidR="007C59CD" w:rsidRDefault="007C59CD" w:rsidP="00C32D2A">
            <w:pPr>
              <w:rPr>
                <w:u w:val="single"/>
              </w:rPr>
            </w:pPr>
          </w:p>
          <w:p w14:paraId="514F399E" w14:textId="77777777" w:rsidR="007C59CD" w:rsidRDefault="007C59CD" w:rsidP="00C32D2A">
            <w:pPr>
              <w:rPr>
                <w:u w:val="single"/>
              </w:rPr>
            </w:pPr>
          </w:p>
          <w:p w14:paraId="6762320C" w14:textId="77777777" w:rsidR="007C59CD" w:rsidRDefault="007C59CD" w:rsidP="00C32D2A">
            <w:pPr>
              <w:rPr>
                <w:u w:val="single"/>
              </w:rPr>
            </w:pPr>
          </w:p>
          <w:p w14:paraId="3D26D36C" w14:textId="77777777" w:rsidR="007C59CD" w:rsidRDefault="007C59CD" w:rsidP="00C32D2A">
            <w:pPr>
              <w:rPr>
                <w:u w:val="single"/>
              </w:rPr>
            </w:pPr>
          </w:p>
          <w:p w14:paraId="1589A0A4" w14:textId="4C184739" w:rsidR="007C59CD" w:rsidRPr="00450108" w:rsidRDefault="007B1E91" w:rsidP="00C32D2A">
            <w:r>
              <w:lastRenderedPageBreak/>
              <w:t>Quarters 2 - 3</w:t>
            </w:r>
          </w:p>
        </w:tc>
        <w:tc>
          <w:tcPr>
            <w:tcW w:w="11250" w:type="dxa"/>
          </w:tcPr>
          <w:p w14:paraId="2C2B5F4B" w14:textId="77777777" w:rsidR="00BB6550" w:rsidRDefault="007C59CD" w:rsidP="00BB6550">
            <w:r>
              <w:lastRenderedPageBreak/>
              <w:t xml:space="preserve">READING:  Realistic fiction genre using the text choice that may include </w:t>
            </w:r>
            <w:r w:rsidRPr="00BB51E7">
              <w:rPr>
                <w:i/>
              </w:rPr>
              <w:t>Because of Winn Dixie</w:t>
            </w:r>
            <w:r>
              <w:t xml:space="preserve"> by Kate DiCamillo</w:t>
            </w:r>
            <w:r w:rsidRPr="0099088B">
              <w:rPr>
                <w:i/>
              </w:rPr>
              <w:t xml:space="preserve"> </w:t>
            </w:r>
            <w:r w:rsidRPr="008853D8">
              <w:t>and/or</w:t>
            </w:r>
            <w:r>
              <w:rPr>
                <w:i/>
              </w:rPr>
              <w:t xml:space="preserve"> </w:t>
            </w:r>
            <w:r w:rsidR="00BB6550">
              <w:rPr>
                <w:i/>
              </w:rPr>
              <w:t xml:space="preserve">How to Steal a Dog </w:t>
            </w:r>
            <w:r w:rsidR="00BB6550">
              <w:t>by Barbara O’Connor</w:t>
            </w:r>
            <w:r>
              <w:t xml:space="preserve">.  Reading strategies to increase comprehension of text to include: </w:t>
            </w:r>
          </w:p>
          <w:p w14:paraId="14479BB7" w14:textId="77777777" w:rsidR="00BB6550" w:rsidRDefault="00BB6550" w:rsidP="00BB6550">
            <w:pPr>
              <w:numPr>
                <w:ilvl w:val="0"/>
                <w:numId w:val="1"/>
              </w:numPr>
            </w:pPr>
            <w:r>
              <w:t>Making predictions prior to reading</w:t>
            </w:r>
          </w:p>
          <w:p w14:paraId="3E25DCFA" w14:textId="2A24CB7C" w:rsidR="007C59CD" w:rsidRDefault="007C59CD" w:rsidP="000049F2">
            <w:pPr>
              <w:numPr>
                <w:ilvl w:val="0"/>
                <w:numId w:val="1"/>
              </w:numPr>
            </w:pPr>
            <w:r>
              <w:t>Forming opinions of text</w:t>
            </w:r>
          </w:p>
          <w:p w14:paraId="4D9B4427" w14:textId="77777777" w:rsidR="007C59CD" w:rsidRDefault="007C59CD" w:rsidP="000049F2">
            <w:pPr>
              <w:numPr>
                <w:ilvl w:val="0"/>
                <w:numId w:val="1"/>
              </w:numPr>
            </w:pPr>
            <w:r>
              <w:t>Summarizing chunks of text</w:t>
            </w:r>
          </w:p>
          <w:p w14:paraId="58926422" w14:textId="77777777" w:rsidR="007C59CD" w:rsidRDefault="007C59CD" w:rsidP="000049F2">
            <w:pPr>
              <w:numPr>
                <w:ilvl w:val="0"/>
                <w:numId w:val="1"/>
              </w:numPr>
            </w:pPr>
            <w:r>
              <w:t>Identifying details leading to main idea</w:t>
            </w:r>
          </w:p>
          <w:p w14:paraId="03184FA3" w14:textId="77777777" w:rsidR="007C59CD" w:rsidRDefault="007C59CD" w:rsidP="000049F2">
            <w:pPr>
              <w:numPr>
                <w:ilvl w:val="0"/>
                <w:numId w:val="1"/>
              </w:numPr>
            </w:pPr>
            <w:r>
              <w:t>Connecting text to text, self, and others</w:t>
            </w:r>
          </w:p>
          <w:p w14:paraId="56B3C72D" w14:textId="77777777" w:rsidR="007C59CD" w:rsidRDefault="007C59CD" w:rsidP="000049F2">
            <w:pPr>
              <w:numPr>
                <w:ilvl w:val="0"/>
                <w:numId w:val="1"/>
              </w:numPr>
            </w:pPr>
            <w:r>
              <w:t>Decoding vocabulary using contextual clues and word analysis skills</w:t>
            </w:r>
          </w:p>
          <w:p w14:paraId="49ECF492" w14:textId="77777777" w:rsidR="007C59CD" w:rsidRDefault="007C59CD" w:rsidP="000049F2">
            <w:pPr>
              <w:numPr>
                <w:ilvl w:val="0"/>
                <w:numId w:val="1"/>
              </w:numPr>
            </w:pPr>
            <w:r>
              <w:t>Examining character development in text</w:t>
            </w:r>
          </w:p>
          <w:p w14:paraId="226F731C" w14:textId="77777777" w:rsidR="007C59CD" w:rsidRDefault="007C59CD" w:rsidP="000049F2">
            <w:pPr>
              <w:numPr>
                <w:ilvl w:val="0"/>
                <w:numId w:val="1"/>
              </w:numPr>
            </w:pPr>
            <w:r>
              <w:t xml:space="preserve">Defining characteristics of realistic fiction genre </w:t>
            </w:r>
          </w:p>
          <w:p w14:paraId="289FCC7E" w14:textId="77777777" w:rsidR="007C59CD" w:rsidRDefault="007C59CD" w:rsidP="000049F2">
            <w:pPr>
              <w:numPr>
                <w:ilvl w:val="0"/>
                <w:numId w:val="1"/>
              </w:numPr>
            </w:pPr>
            <w:r>
              <w:t>Identifying story elements: characters, plot, conflict, setting, and theme</w:t>
            </w:r>
          </w:p>
          <w:p w14:paraId="1574D704" w14:textId="77777777" w:rsidR="007C59CD" w:rsidRDefault="007C59CD" w:rsidP="000049F2">
            <w:pPr>
              <w:numPr>
                <w:ilvl w:val="0"/>
                <w:numId w:val="1"/>
              </w:numPr>
            </w:pPr>
            <w:r>
              <w:t>Exploring elements of plot:  exposition, rising action, climax, falling action, resolution.</w:t>
            </w:r>
          </w:p>
          <w:p w14:paraId="3E6974BE" w14:textId="77777777" w:rsidR="007C59CD" w:rsidRDefault="007C59CD" w:rsidP="00C32D2A"/>
          <w:p w14:paraId="5E4BEE36" w14:textId="3D45770E" w:rsidR="00CD0F5E" w:rsidRDefault="00CD0F5E" w:rsidP="00CD0F5E">
            <w:r>
              <w:t xml:space="preserve">READING: Nonfiction genre based upon current events and relevant topics found in </w:t>
            </w:r>
            <w:r w:rsidRPr="002C67EC">
              <w:rPr>
                <w:i/>
              </w:rPr>
              <w:t>Scholastic</w:t>
            </w:r>
            <w:r>
              <w:rPr>
                <w:i/>
              </w:rPr>
              <w:t xml:space="preserve"> </w:t>
            </w:r>
            <w:r w:rsidR="00B8436B">
              <w:rPr>
                <w:i/>
              </w:rPr>
              <w:t xml:space="preserve">News, Junior Scholastic, </w:t>
            </w:r>
            <w:r>
              <w:rPr>
                <w:i/>
              </w:rPr>
              <w:t xml:space="preserve">and other nonfiction sources.  </w:t>
            </w:r>
            <w:r>
              <w:t xml:space="preserve">Reading strategies to deepen comprehension include the following: </w:t>
            </w:r>
          </w:p>
          <w:p w14:paraId="21FE80C9" w14:textId="77777777" w:rsidR="00CD0F5E" w:rsidRDefault="00CD0F5E" w:rsidP="00CD0F5E">
            <w:pPr>
              <w:numPr>
                <w:ilvl w:val="0"/>
                <w:numId w:val="1"/>
              </w:numPr>
            </w:pPr>
            <w:r>
              <w:t>Setting a purpose for reading</w:t>
            </w:r>
          </w:p>
          <w:p w14:paraId="3B9F5977" w14:textId="77777777" w:rsidR="00CD0F5E" w:rsidRDefault="00CD0F5E" w:rsidP="00CD0F5E">
            <w:pPr>
              <w:numPr>
                <w:ilvl w:val="0"/>
                <w:numId w:val="1"/>
              </w:numPr>
            </w:pPr>
            <w:r>
              <w:t>Understanding nonfiction features of text</w:t>
            </w:r>
          </w:p>
          <w:p w14:paraId="6B37F7C7" w14:textId="77777777" w:rsidR="00CD0F5E" w:rsidRDefault="00CD0F5E" w:rsidP="00CD0F5E">
            <w:pPr>
              <w:numPr>
                <w:ilvl w:val="0"/>
                <w:numId w:val="1"/>
              </w:numPr>
            </w:pPr>
            <w:r>
              <w:t xml:space="preserve">Connecting text to text and text to world </w:t>
            </w:r>
          </w:p>
          <w:p w14:paraId="5D298D6B" w14:textId="77777777" w:rsidR="00CD0F5E" w:rsidRDefault="00CD0F5E" w:rsidP="00CD0F5E">
            <w:pPr>
              <w:numPr>
                <w:ilvl w:val="0"/>
                <w:numId w:val="1"/>
              </w:numPr>
            </w:pPr>
            <w:r>
              <w:t>Skimming a text</w:t>
            </w:r>
          </w:p>
          <w:p w14:paraId="1E233317" w14:textId="77777777" w:rsidR="00CD0F5E" w:rsidRDefault="00CD0F5E" w:rsidP="00CD0F5E">
            <w:pPr>
              <w:numPr>
                <w:ilvl w:val="0"/>
                <w:numId w:val="1"/>
              </w:numPr>
            </w:pPr>
            <w:r>
              <w:t>Summarizing informational text</w:t>
            </w:r>
          </w:p>
          <w:p w14:paraId="476BBE70" w14:textId="77777777" w:rsidR="00CD0F5E" w:rsidRDefault="00CD0F5E" w:rsidP="00CD0F5E">
            <w:pPr>
              <w:numPr>
                <w:ilvl w:val="0"/>
                <w:numId w:val="1"/>
              </w:numPr>
            </w:pPr>
            <w:r>
              <w:t>Reading for answers</w:t>
            </w:r>
          </w:p>
          <w:p w14:paraId="0B75BAAA" w14:textId="77777777" w:rsidR="00CD0F5E" w:rsidRDefault="00CD0F5E" w:rsidP="00CD0F5E">
            <w:pPr>
              <w:numPr>
                <w:ilvl w:val="0"/>
                <w:numId w:val="1"/>
              </w:numPr>
            </w:pPr>
            <w:r>
              <w:t>Synthesizing information</w:t>
            </w:r>
          </w:p>
          <w:p w14:paraId="3E86B56B" w14:textId="77777777" w:rsidR="00CD0F5E" w:rsidRDefault="00CD0F5E" w:rsidP="00CD0F5E">
            <w:pPr>
              <w:numPr>
                <w:ilvl w:val="0"/>
                <w:numId w:val="1"/>
              </w:numPr>
            </w:pPr>
            <w:r>
              <w:t>Coding information and finding information while reading</w:t>
            </w:r>
          </w:p>
          <w:p w14:paraId="50EAA369" w14:textId="77777777" w:rsidR="00CD0F5E" w:rsidRDefault="00CD0F5E" w:rsidP="00CD0F5E">
            <w:pPr>
              <w:numPr>
                <w:ilvl w:val="0"/>
                <w:numId w:val="1"/>
              </w:numPr>
            </w:pPr>
            <w:r>
              <w:t>Identifying details that lead to the main idea</w:t>
            </w:r>
          </w:p>
          <w:p w14:paraId="548BCF4E" w14:textId="77777777" w:rsidR="00CD0F5E" w:rsidRDefault="00CD0F5E" w:rsidP="00CD0F5E">
            <w:pPr>
              <w:numPr>
                <w:ilvl w:val="0"/>
                <w:numId w:val="1"/>
              </w:numPr>
            </w:pPr>
            <w:r>
              <w:t>Distinguishing relevant from irrelevant information in a text</w:t>
            </w:r>
          </w:p>
          <w:p w14:paraId="129CCD36" w14:textId="77777777" w:rsidR="00CD0F5E" w:rsidRDefault="00CD0F5E" w:rsidP="00CD0F5E">
            <w:pPr>
              <w:numPr>
                <w:ilvl w:val="0"/>
                <w:numId w:val="1"/>
              </w:numPr>
            </w:pPr>
            <w:r>
              <w:t>Analyzing fact versus opinion</w:t>
            </w:r>
          </w:p>
          <w:p w14:paraId="24795D59" w14:textId="77777777" w:rsidR="00CD0F5E" w:rsidRDefault="00CD0F5E" w:rsidP="00CD0F5E">
            <w:pPr>
              <w:numPr>
                <w:ilvl w:val="0"/>
                <w:numId w:val="1"/>
              </w:numPr>
            </w:pPr>
            <w:r>
              <w:t>Decoding vocabulary using contextual clues and word analysis skills.</w:t>
            </w:r>
          </w:p>
          <w:p w14:paraId="13075499" w14:textId="77777777" w:rsidR="007B1E91" w:rsidRDefault="007B1E91" w:rsidP="007B1E91">
            <w:r>
              <w:lastRenderedPageBreak/>
              <w:t xml:space="preserve">READING: Fantasy genre using text choices that may include </w:t>
            </w:r>
            <w:r>
              <w:rPr>
                <w:i/>
              </w:rPr>
              <w:t xml:space="preserve">Tuck Everlasting </w:t>
            </w:r>
            <w:r>
              <w:t>by Natalie Babbitt.   Reading strategies will include:</w:t>
            </w:r>
          </w:p>
          <w:p w14:paraId="1B451FD1" w14:textId="77777777" w:rsidR="007B1E91" w:rsidRDefault="007B1E91" w:rsidP="007B1E91">
            <w:pPr>
              <w:numPr>
                <w:ilvl w:val="0"/>
                <w:numId w:val="5"/>
              </w:numPr>
            </w:pPr>
            <w:r>
              <w:t xml:space="preserve">Defining characteristics of the fantasy genre </w:t>
            </w:r>
          </w:p>
          <w:p w14:paraId="45E24B2D" w14:textId="77777777" w:rsidR="007B1E91" w:rsidRDefault="007B1E91" w:rsidP="007B1E91">
            <w:pPr>
              <w:numPr>
                <w:ilvl w:val="0"/>
                <w:numId w:val="5"/>
              </w:numPr>
            </w:pPr>
            <w:r>
              <w:t>Identifying story elements: characters, setting, plot, conflict, and theme</w:t>
            </w:r>
          </w:p>
          <w:p w14:paraId="156AC44F" w14:textId="77777777" w:rsidR="007B1E91" w:rsidRDefault="007B1E91" w:rsidP="007B1E91">
            <w:pPr>
              <w:numPr>
                <w:ilvl w:val="0"/>
                <w:numId w:val="5"/>
              </w:numPr>
            </w:pPr>
            <w:r>
              <w:t>Reviewing plot sequence</w:t>
            </w:r>
          </w:p>
          <w:p w14:paraId="3BF9BEB3" w14:textId="77777777" w:rsidR="007B1E91" w:rsidRDefault="007B1E91" w:rsidP="007B1E91">
            <w:pPr>
              <w:numPr>
                <w:ilvl w:val="0"/>
                <w:numId w:val="5"/>
              </w:numPr>
            </w:pPr>
            <w:r>
              <w:t>Examining character development in the text</w:t>
            </w:r>
          </w:p>
          <w:p w14:paraId="7715B51C" w14:textId="77777777" w:rsidR="007B1E91" w:rsidRDefault="007B1E91" w:rsidP="007B1E91">
            <w:pPr>
              <w:numPr>
                <w:ilvl w:val="0"/>
                <w:numId w:val="5"/>
              </w:numPr>
            </w:pPr>
            <w:r>
              <w:t xml:space="preserve">Evaluating conflict </w:t>
            </w:r>
            <w:r w:rsidRPr="00C23CF3">
              <w:t>within the plot/story</w:t>
            </w:r>
          </w:p>
          <w:p w14:paraId="16D1FC71" w14:textId="77777777" w:rsidR="007B1E91" w:rsidRDefault="007B1E91" w:rsidP="007B1E91">
            <w:pPr>
              <w:numPr>
                <w:ilvl w:val="0"/>
                <w:numId w:val="5"/>
              </w:numPr>
            </w:pPr>
            <w:r>
              <w:t>Identifying simile, metaphor, personification, and hyperbole</w:t>
            </w:r>
          </w:p>
          <w:p w14:paraId="10CE4BE7" w14:textId="77777777" w:rsidR="007B1E91" w:rsidRDefault="007B1E91" w:rsidP="007B1E91">
            <w:pPr>
              <w:numPr>
                <w:ilvl w:val="0"/>
                <w:numId w:val="5"/>
              </w:numPr>
            </w:pPr>
            <w:r>
              <w:t>Inferring and providing supporting evidence for justification</w:t>
            </w:r>
          </w:p>
          <w:p w14:paraId="55429005" w14:textId="77777777" w:rsidR="007B1E91" w:rsidRDefault="007B1E91" w:rsidP="007B1E91">
            <w:pPr>
              <w:numPr>
                <w:ilvl w:val="0"/>
                <w:numId w:val="5"/>
              </w:numPr>
            </w:pPr>
            <w:r>
              <w:t>Summarizing themes in the novel</w:t>
            </w:r>
          </w:p>
          <w:p w14:paraId="759BE502" w14:textId="77777777" w:rsidR="007B1E91" w:rsidRDefault="007B1E91" w:rsidP="007B1E91">
            <w:pPr>
              <w:numPr>
                <w:ilvl w:val="0"/>
                <w:numId w:val="5"/>
              </w:numPr>
            </w:pPr>
            <w:r>
              <w:t>Decoding vocabulary using word analysis skills.</w:t>
            </w:r>
          </w:p>
          <w:p w14:paraId="01EC980C" w14:textId="0BB29D30" w:rsidR="007B1E91" w:rsidRPr="00033414" w:rsidRDefault="007B1E91" w:rsidP="007B1E91">
            <w:pPr>
              <w:ind w:left="720"/>
            </w:pPr>
          </w:p>
        </w:tc>
      </w:tr>
      <w:tr w:rsidR="007B1E91" w14:paraId="7531E013" w14:textId="77777777" w:rsidTr="00C32D2A">
        <w:tc>
          <w:tcPr>
            <w:tcW w:w="2358" w:type="dxa"/>
          </w:tcPr>
          <w:p w14:paraId="2AECCDE5" w14:textId="483C2738" w:rsidR="007B1E91" w:rsidRDefault="007B1E91" w:rsidP="007B1E91">
            <w:r>
              <w:lastRenderedPageBreak/>
              <w:t>Quarters 3 - 4</w:t>
            </w:r>
          </w:p>
        </w:tc>
        <w:tc>
          <w:tcPr>
            <w:tcW w:w="11250" w:type="dxa"/>
          </w:tcPr>
          <w:p w14:paraId="307E84ED" w14:textId="77777777" w:rsidR="007B1E91" w:rsidRDefault="007B1E91" w:rsidP="007B1E91">
            <w:r>
              <w:t xml:space="preserve">READING:  Historical Fiction genre using various texts that may include </w:t>
            </w:r>
            <w:r w:rsidRPr="00A762A1">
              <w:rPr>
                <w:i/>
              </w:rPr>
              <w:t>The Fighting Ground</w:t>
            </w:r>
            <w:r>
              <w:t xml:space="preserve"> by Avi and/or </w:t>
            </w:r>
            <w:r w:rsidRPr="002A19E9">
              <w:rPr>
                <w:i/>
              </w:rPr>
              <w:t>The War that Saved My Life</w:t>
            </w:r>
            <w:r>
              <w:t xml:space="preserve"> by Kimberly Brubaker Bradley.  Reading strategies to improve comprehension and reading fluency to include the following:</w:t>
            </w:r>
          </w:p>
          <w:p w14:paraId="00BE3E76" w14:textId="77777777" w:rsidR="007B1E91" w:rsidRDefault="007B1E91" w:rsidP="007B1E91">
            <w:pPr>
              <w:numPr>
                <w:ilvl w:val="0"/>
                <w:numId w:val="4"/>
              </w:numPr>
            </w:pPr>
            <w:r>
              <w:t>Establishing purpose for reading</w:t>
            </w:r>
          </w:p>
          <w:p w14:paraId="1D6ED77D" w14:textId="77777777" w:rsidR="007B1E91" w:rsidRDefault="007B1E91" w:rsidP="007B1E91">
            <w:pPr>
              <w:numPr>
                <w:ilvl w:val="0"/>
                <w:numId w:val="4"/>
              </w:numPr>
            </w:pPr>
            <w:r>
              <w:t>Defining characteristics of the historical fiction genre</w:t>
            </w:r>
          </w:p>
          <w:p w14:paraId="404D86BE" w14:textId="77777777" w:rsidR="007B1E91" w:rsidRDefault="007B1E91" w:rsidP="007B1E91">
            <w:pPr>
              <w:numPr>
                <w:ilvl w:val="0"/>
                <w:numId w:val="4"/>
              </w:numPr>
            </w:pPr>
            <w:r>
              <w:t>Identifying story elements: characters, setting, plot, conflict, and theme</w:t>
            </w:r>
          </w:p>
          <w:p w14:paraId="7936EC11" w14:textId="77777777" w:rsidR="007B1E91" w:rsidRDefault="007B1E91" w:rsidP="007B1E91">
            <w:pPr>
              <w:numPr>
                <w:ilvl w:val="0"/>
                <w:numId w:val="4"/>
              </w:numPr>
            </w:pPr>
            <w:r w:rsidRPr="00C23CF3">
              <w:t>Evaluating conflict and theme within the plot/story</w:t>
            </w:r>
          </w:p>
          <w:p w14:paraId="4B0B43CF" w14:textId="77777777" w:rsidR="007B1E91" w:rsidRPr="00C23CF3" w:rsidRDefault="007B1E91" w:rsidP="007B1E91">
            <w:pPr>
              <w:numPr>
                <w:ilvl w:val="0"/>
                <w:numId w:val="4"/>
              </w:numPr>
            </w:pPr>
            <w:r>
              <w:t>Exploring the importance of setting within the plot</w:t>
            </w:r>
          </w:p>
          <w:p w14:paraId="0A352AF4" w14:textId="77777777" w:rsidR="007B1E91" w:rsidRDefault="007B1E91" w:rsidP="007B1E91">
            <w:pPr>
              <w:numPr>
                <w:ilvl w:val="0"/>
                <w:numId w:val="4"/>
              </w:numPr>
            </w:pPr>
            <w:r>
              <w:t>Summarizing chunks of text with important details</w:t>
            </w:r>
          </w:p>
          <w:p w14:paraId="34BD8272" w14:textId="77777777" w:rsidR="007B1E91" w:rsidRDefault="007B1E91" w:rsidP="007B1E91">
            <w:pPr>
              <w:numPr>
                <w:ilvl w:val="0"/>
                <w:numId w:val="4"/>
              </w:numPr>
            </w:pPr>
            <w:r>
              <w:t xml:space="preserve">Analyzing for meaning:  literal and inferential </w:t>
            </w:r>
          </w:p>
          <w:p w14:paraId="654224E8" w14:textId="77777777" w:rsidR="007B1E91" w:rsidRDefault="007B1E91" w:rsidP="007B1E91">
            <w:pPr>
              <w:numPr>
                <w:ilvl w:val="0"/>
                <w:numId w:val="4"/>
              </w:numPr>
            </w:pPr>
            <w:r>
              <w:t>Identifying point of view</w:t>
            </w:r>
          </w:p>
          <w:p w14:paraId="358EBBC9" w14:textId="77777777" w:rsidR="007B1E91" w:rsidRDefault="007B1E91" w:rsidP="007B1E91">
            <w:pPr>
              <w:numPr>
                <w:ilvl w:val="0"/>
                <w:numId w:val="4"/>
              </w:numPr>
            </w:pPr>
            <w:r>
              <w:t>Evaluating stated and implied themes</w:t>
            </w:r>
          </w:p>
          <w:p w14:paraId="3FC6F040" w14:textId="77777777" w:rsidR="007B1E91" w:rsidRDefault="007B1E91" w:rsidP="007B1E91">
            <w:pPr>
              <w:numPr>
                <w:ilvl w:val="0"/>
                <w:numId w:val="4"/>
              </w:numPr>
            </w:pPr>
            <w:r>
              <w:t xml:space="preserve">Decoding vocabulary using contextual clues and word analysis skills. </w:t>
            </w:r>
          </w:p>
          <w:p w14:paraId="4DFBA61C" w14:textId="77777777" w:rsidR="007B1E91" w:rsidRDefault="007B1E91" w:rsidP="007B1E91">
            <w:pPr>
              <w:ind w:left="720"/>
            </w:pPr>
          </w:p>
          <w:p w14:paraId="4A20585D" w14:textId="77777777" w:rsidR="007B1E91" w:rsidRDefault="007B1E91" w:rsidP="007B1E91">
            <w:r>
              <w:t xml:space="preserve">READING: Realistic Fiction and/or mystery genre using various texts that may include: </w:t>
            </w:r>
            <w:r w:rsidRPr="00B8436B">
              <w:rPr>
                <w:i/>
              </w:rPr>
              <w:t>Bridge to Terabithia</w:t>
            </w:r>
            <w:r>
              <w:t xml:space="preserve"> by Katherine Paterson; </w:t>
            </w:r>
            <w:r w:rsidRPr="00F22D82">
              <w:rPr>
                <w:i/>
              </w:rPr>
              <w:t>Island of the Blue Dolphins</w:t>
            </w:r>
            <w:r>
              <w:t xml:space="preserve"> by Scott O’Dell; </w:t>
            </w:r>
            <w:r w:rsidRPr="00F22D82">
              <w:rPr>
                <w:i/>
              </w:rPr>
              <w:t>My Side of the Mountain</w:t>
            </w:r>
            <w:r>
              <w:t xml:space="preserve"> by Jean Craighead George; </w:t>
            </w:r>
            <w:r w:rsidRPr="00450108">
              <w:rPr>
                <w:i/>
              </w:rPr>
              <w:t>The Lion</w:t>
            </w:r>
            <w:r>
              <w:rPr>
                <w:i/>
              </w:rPr>
              <w:t>,</w:t>
            </w:r>
            <w:r w:rsidRPr="00450108">
              <w:rPr>
                <w:i/>
              </w:rPr>
              <w:t xml:space="preserve"> the Witch and the Wardrobe</w:t>
            </w:r>
            <w:r>
              <w:t xml:space="preserve"> by C.S. Lewis; </w:t>
            </w:r>
            <w:r w:rsidRPr="00B8436B">
              <w:rPr>
                <w:i/>
              </w:rPr>
              <w:t>Escape from Mr. Lemoncello’s Library</w:t>
            </w:r>
            <w:r>
              <w:t xml:space="preserve"> by Chris Grabenstein.  </w:t>
            </w:r>
          </w:p>
          <w:p w14:paraId="55EAB99B" w14:textId="77777777" w:rsidR="007B1E91" w:rsidRDefault="007B1E91" w:rsidP="007B1E91">
            <w:r>
              <w:t xml:space="preserve">Reading strategies to increase comprehension of text include:  </w:t>
            </w:r>
          </w:p>
          <w:p w14:paraId="28DF56A3" w14:textId="77777777" w:rsidR="007B1E91" w:rsidRDefault="007B1E91" w:rsidP="007B1E91">
            <w:pPr>
              <w:numPr>
                <w:ilvl w:val="0"/>
                <w:numId w:val="1"/>
              </w:numPr>
            </w:pPr>
            <w:r>
              <w:t>Making predictions prior to reading</w:t>
            </w:r>
          </w:p>
          <w:p w14:paraId="1B0B7133" w14:textId="77777777" w:rsidR="007B1E91" w:rsidRDefault="007B1E91" w:rsidP="007B1E91">
            <w:pPr>
              <w:numPr>
                <w:ilvl w:val="0"/>
                <w:numId w:val="1"/>
              </w:numPr>
            </w:pPr>
            <w:r>
              <w:t>Forming opinions of text</w:t>
            </w:r>
          </w:p>
          <w:p w14:paraId="21027E08" w14:textId="77777777" w:rsidR="007B1E91" w:rsidRDefault="007B1E91" w:rsidP="007B1E91">
            <w:pPr>
              <w:numPr>
                <w:ilvl w:val="0"/>
                <w:numId w:val="1"/>
              </w:numPr>
            </w:pPr>
            <w:r>
              <w:t>Summarizing chunks of text</w:t>
            </w:r>
          </w:p>
          <w:p w14:paraId="77A9BDD6" w14:textId="77777777" w:rsidR="007B1E91" w:rsidRDefault="007B1E91" w:rsidP="007B1E91">
            <w:pPr>
              <w:numPr>
                <w:ilvl w:val="0"/>
                <w:numId w:val="1"/>
              </w:numPr>
            </w:pPr>
            <w:r>
              <w:lastRenderedPageBreak/>
              <w:t>Identifying details leading to main idea</w:t>
            </w:r>
          </w:p>
          <w:p w14:paraId="45E4BF24" w14:textId="77777777" w:rsidR="007B1E91" w:rsidRDefault="007B1E91" w:rsidP="007B1E91">
            <w:pPr>
              <w:numPr>
                <w:ilvl w:val="0"/>
                <w:numId w:val="1"/>
              </w:numPr>
            </w:pPr>
            <w:r>
              <w:t>Connecting text to text, self, and others</w:t>
            </w:r>
          </w:p>
          <w:p w14:paraId="7385A06A" w14:textId="77777777" w:rsidR="007B1E91" w:rsidRDefault="007B1E91" w:rsidP="007B1E91">
            <w:pPr>
              <w:numPr>
                <w:ilvl w:val="0"/>
                <w:numId w:val="1"/>
              </w:numPr>
            </w:pPr>
            <w:r>
              <w:t>Decoding vocabulary using contextual clues and word analysis skills</w:t>
            </w:r>
          </w:p>
          <w:p w14:paraId="686808A1" w14:textId="77777777" w:rsidR="007B1E91" w:rsidRDefault="007B1E91" w:rsidP="007B1E91">
            <w:pPr>
              <w:numPr>
                <w:ilvl w:val="0"/>
                <w:numId w:val="1"/>
              </w:numPr>
            </w:pPr>
            <w:r>
              <w:t>Examinin</w:t>
            </w:r>
            <w:bookmarkStart w:id="2" w:name="OLE_LINK2"/>
            <w:bookmarkStart w:id="3" w:name="OLE_LINK3"/>
            <w:r>
              <w:t>g character development in text</w:t>
            </w:r>
          </w:p>
          <w:p w14:paraId="7A1FE7B8" w14:textId="77777777" w:rsidR="007B1E91" w:rsidRDefault="007B1E91" w:rsidP="007B1E91">
            <w:pPr>
              <w:numPr>
                <w:ilvl w:val="0"/>
                <w:numId w:val="1"/>
              </w:numPr>
            </w:pPr>
            <w:r>
              <w:t>Defining characteristics of realistic fiction genre.</w:t>
            </w:r>
          </w:p>
          <w:p w14:paraId="350978E1" w14:textId="77777777" w:rsidR="007B1E91" w:rsidRDefault="007B1E91" w:rsidP="007B1E91">
            <w:pPr>
              <w:numPr>
                <w:ilvl w:val="0"/>
                <w:numId w:val="1"/>
              </w:numPr>
            </w:pPr>
            <w:r>
              <w:t>Identifying story elements: characters, plot, conflict, setting, and theme</w:t>
            </w:r>
            <w:bookmarkEnd w:id="2"/>
            <w:bookmarkEnd w:id="3"/>
            <w:r>
              <w:t>.</w:t>
            </w:r>
          </w:p>
          <w:p w14:paraId="59A39FAF" w14:textId="6372DAAE" w:rsidR="007B1E91" w:rsidRDefault="007B1E91" w:rsidP="007B1E91"/>
        </w:tc>
      </w:tr>
      <w:tr w:rsidR="007B1E91" w14:paraId="33CD4537" w14:textId="77777777" w:rsidTr="00C32D2A">
        <w:tc>
          <w:tcPr>
            <w:tcW w:w="2358" w:type="dxa"/>
          </w:tcPr>
          <w:p w14:paraId="2F62C61B" w14:textId="57D01E50" w:rsidR="007B1E91" w:rsidRDefault="007B1E91" w:rsidP="007B1E91">
            <w:r>
              <w:lastRenderedPageBreak/>
              <w:t xml:space="preserve">Quarters 1 -2 </w:t>
            </w:r>
          </w:p>
          <w:p w14:paraId="7B56BC6B" w14:textId="77777777" w:rsidR="007B1E91" w:rsidRDefault="007B1E91" w:rsidP="007B1E91"/>
          <w:p w14:paraId="49874111" w14:textId="77777777" w:rsidR="007B1E91" w:rsidRDefault="007B1E91" w:rsidP="007B1E91"/>
          <w:p w14:paraId="20389C8E" w14:textId="77777777" w:rsidR="007B1E91" w:rsidRDefault="007B1E91" w:rsidP="007B1E91"/>
          <w:p w14:paraId="7E7894C6" w14:textId="77777777" w:rsidR="007B1E91" w:rsidRDefault="007B1E91" w:rsidP="007B1E91"/>
          <w:p w14:paraId="09D89325" w14:textId="77777777" w:rsidR="007B1E91" w:rsidRDefault="007B1E91" w:rsidP="007B1E91"/>
          <w:p w14:paraId="704114F1" w14:textId="77777777" w:rsidR="007B1E91" w:rsidRDefault="007B1E91" w:rsidP="007B1E91"/>
          <w:p w14:paraId="5D54E717" w14:textId="77777777" w:rsidR="007B1E91" w:rsidRDefault="007B1E91" w:rsidP="007B1E91"/>
          <w:p w14:paraId="29F530EA" w14:textId="77777777" w:rsidR="007B1E91" w:rsidRDefault="007B1E91" w:rsidP="007B1E91"/>
          <w:p w14:paraId="5E7AA60C" w14:textId="77777777" w:rsidR="007B1E91" w:rsidRDefault="007B1E91" w:rsidP="007B1E91"/>
          <w:p w14:paraId="30977DB1" w14:textId="77777777" w:rsidR="007B1E91" w:rsidRDefault="007B1E91" w:rsidP="007B1E91"/>
          <w:p w14:paraId="11366320" w14:textId="77777777" w:rsidR="007B1E91" w:rsidRDefault="007B1E91" w:rsidP="007B1E91"/>
          <w:p w14:paraId="56E0429C" w14:textId="77777777" w:rsidR="007B1E91" w:rsidRDefault="007B1E91" w:rsidP="007B1E91"/>
          <w:p w14:paraId="64D80E1A" w14:textId="51F36485" w:rsidR="007B1E91" w:rsidRDefault="00AC49A4" w:rsidP="007B1E91">
            <w:r>
              <w:t>Quarters 1</w:t>
            </w:r>
            <w:r w:rsidR="007B1E91">
              <w:t>- 4</w:t>
            </w:r>
          </w:p>
        </w:tc>
        <w:tc>
          <w:tcPr>
            <w:tcW w:w="11250" w:type="dxa"/>
          </w:tcPr>
          <w:p w14:paraId="4FA1EEFC" w14:textId="4194DAA6" w:rsidR="007B1E91" w:rsidRDefault="007B1E91" w:rsidP="007B1E91">
            <w:r>
              <w:t>WRITING:   Paragraph and summary writing emphasized.</w:t>
            </w:r>
          </w:p>
          <w:p w14:paraId="125A16D6" w14:textId="77777777" w:rsidR="007B1E91" w:rsidRDefault="007B1E91" w:rsidP="007B1E91">
            <w:pPr>
              <w:numPr>
                <w:ilvl w:val="0"/>
                <w:numId w:val="2"/>
              </w:numPr>
            </w:pPr>
            <w:r>
              <w:t>Using graphic organizers in the pre-writing stage of summary writing to collect important and relevant details</w:t>
            </w:r>
          </w:p>
          <w:p w14:paraId="252AC8B1" w14:textId="53CBE782" w:rsidR="007B1E91" w:rsidRDefault="007B1E91" w:rsidP="007B1E91">
            <w:pPr>
              <w:numPr>
                <w:ilvl w:val="0"/>
                <w:numId w:val="2"/>
              </w:numPr>
            </w:pPr>
            <w:r>
              <w:t xml:space="preserve">Elaborating with specific details to support the main ideas identified in the reading selection that is being summarized (texts include articles from </w:t>
            </w:r>
            <w:r w:rsidRPr="0099088B">
              <w:rPr>
                <w:i/>
              </w:rPr>
              <w:t>Junior Scholastic</w:t>
            </w:r>
            <w:r>
              <w:rPr>
                <w:i/>
              </w:rPr>
              <w:t>, Scholastic News, and other nonfiction sources</w:t>
            </w:r>
            <w:r>
              <w:t>)</w:t>
            </w:r>
          </w:p>
          <w:p w14:paraId="7561E392" w14:textId="77777777" w:rsidR="007B1E91" w:rsidRDefault="007B1E91" w:rsidP="007B1E91">
            <w:pPr>
              <w:numPr>
                <w:ilvl w:val="0"/>
                <w:numId w:val="2"/>
              </w:numPr>
            </w:pPr>
            <w:r>
              <w:t>Transferring written summary notes into a fluid written summary</w:t>
            </w:r>
          </w:p>
          <w:p w14:paraId="47645DDC" w14:textId="77777777" w:rsidR="007B1E91" w:rsidRDefault="007B1E91" w:rsidP="007B1E91">
            <w:pPr>
              <w:numPr>
                <w:ilvl w:val="0"/>
                <w:numId w:val="2"/>
              </w:numPr>
            </w:pPr>
            <w:r>
              <w:t>Organizing a written summary with a clear beginning, middle, and end</w:t>
            </w:r>
          </w:p>
          <w:p w14:paraId="7071AAA5" w14:textId="77777777" w:rsidR="007B1E91" w:rsidRDefault="007B1E91" w:rsidP="007B1E91">
            <w:pPr>
              <w:numPr>
                <w:ilvl w:val="0"/>
                <w:numId w:val="2"/>
              </w:numPr>
            </w:pPr>
            <w:r>
              <w:t>Creating paragraphs with clear topic sentences, relevant and important detail sentences, and a concise and correct concluding sentence</w:t>
            </w:r>
          </w:p>
          <w:p w14:paraId="53AC6118" w14:textId="77777777" w:rsidR="007B1E91" w:rsidRDefault="007B1E91" w:rsidP="007B1E91">
            <w:pPr>
              <w:numPr>
                <w:ilvl w:val="0"/>
                <w:numId w:val="2"/>
              </w:numPr>
            </w:pPr>
            <w:r>
              <w:t>Identifying audience and purpose</w:t>
            </w:r>
          </w:p>
          <w:p w14:paraId="1715B7F4" w14:textId="77777777" w:rsidR="007B1E91" w:rsidRDefault="007B1E91" w:rsidP="007B1E91">
            <w:pPr>
              <w:numPr>
                <w:ilvl w:val="0"/>
                <w:numId w:val="2"/>
              </w:numPr>
            </w:pPr>
            <w:r>
              <w:t>Completing stages of the writing process focusing on revising and editing.</w:t>
            </w:r>
          </w:p>
          <w:p w14:paraId="373EC423" w14:textId="77777777" w:rsidR="007B1E91" w:rsidRDefault="007B1E91" w:rsidP="007B1E91"/>
          <w:p w14:paraId="1301781B" w14:textId="73464E5E" w:rsidR="007B1E91" w:rsidRDefault="007B1E91" w:rsidP="007B1E91">
            <w:r>
              <w:t>WRITING:  Focusing upon multiple genr</w:t>
            </w:r>
            <w:r w:rsidR="00AC49A4">
              <w:t>es, which may include personal narrative, fictional narrative, e</w:t>
            </w:r>
            <w:r>
              <w:t>xpository essays, research, and/or business communication using the following writing strategies:</w:t>
            </w:r>
          </w:p>
          <w:p w14:paraId="3A6964C6" w14:textId="77777777" w:rsidR="007B1E91" w:rsidRDefault="007B1E91" w:rsidP="007B1E91">
            <w:pPr>
              <w:numPr>
                <w:ilvl w:val="0"/>
                <w:numId w:val="5"/>
              </w:numPr>
            </w:pPr>
            <w:r>
              <w:t>Using graphic organizers in the pre-writing stage</w:t>
            </w:r>
          </w:p>
          <w:p w14:paraId="784BC5E9" w14:textId="7BD685CD" w:rsidR="007B1E91" w:rsidRDefault="007B1E91" w:rsidP="007B1E91">
            <w:pPr>
              <w:numPr>
                <w:ilvl w:val="0"/>
                <w:numId w:val="5"/>
              </w:numPr>
            </w:pPr>
            <w:r>
              <w:t>Organizing a paragraph and a five-paragraph essay with a clear beginning, middle, and end</w:t>
            </w:r>
          </w:p>
          <w:p w14:paraId="0DF46E83" w14:textId="77777777" w:rsidR="007B1E91" w:rsidRDefault="007B1E91" w:rsidP="007B1E91">
            <w:pPr>
              <w:numPr>
                <w:ilvl w:val="0"/>
                <w:numId w:val="5"/>
              </w:numPr>
            </w:pPr>
            <w:r>
              <w:t>Creating a clear and correct thesis statement</w:t>
            </w:r>
          </w:p>
          <w:p w14:paraId="75405C99" w14:textId="77777777" w:rsidR="007B1E91" w:rsidRDefault="007B1E91" w:rsidP="007B1E91">
            <w:pPr>
              <w:numPr>
                <w:ilvl w:val="0"/>
                <w:numId w:val="5"/>
              </w:numPr>
            </w:pPr>
            <w:r>
              <w:t>Elaborating with specific details to support the main idea</w:t>
            </w:r>
          </w:p>
          <w:p w14:paraId="412D3E96" w14:textId="403E5414" w:rsidR="007B1E91" w:rsidRDefault="007B1E91" w:rsidP="007B1E91">
            <w:pPr>
              <w:numPr>
                <w:ilvl w:val="0"/>
                <w:numId w:val="5"/>
              </w:numPr>
            </w:pPr>
            <w:r>
              <w:t>Identifying audience and purpose</w:t>
            </w:r>
          </w:p>
          <w:p w14:paraId="322C613A" w14:textId="4FF5722A" w:rsidR="007B1E91" w:rsidRDefault="007B1E91" w:rsidP="007B1E91">
            <w:pPr>
              <w:numPr>
                <w:ilvl w:val="0"/>
                <w:numId w:val="5"/>
              </w:numPr>
            </w:pPr>
            <w:r>
              <w:t>Selecting and applying effective word choice</w:t>
            </w:r>
          </w:p>
          <w:p w14:paraId="026ADD64" w14:textId="0C5BFE7A" w:rsidR="007B1E91" w:rsidRDefault="007B1E91" w:rsidP="007B1E91">
            <w:pPr>
              <w:numPr>
                <w:ilvl w:val="0"/>
                <w:numId w:val="5"/>
              </w:numPr>
            </w:pPr>
            <w:r>
              <w:t xml:space="preserve">Determining the voice of the writing piece </w:t>
            </w:r>
          </w:p>
          <w:p w14:paraId="09D84A62" w14:textId="6FD80015" w:rsidR="007B1E91" w:rsidRDefault="007B1E91" w:rsidP="007B1E91">
            <w:pPr>
              <w:numPr>
                <w:ilvl w:val="0"/>
                <w:numId w:val="5"/>
              </w:numPr>
            </w:pPr>
            <w:r>
              <w:t>Maintaining consistency across paragraphs in the same essay</w:t>
            </w:r>
          </w:p>
          <w:p w14:paraId="4C881426" w14:textId="3A0443E5" w:rsidR="007B1E91" w:rsidRDefault="007B1E91" w:rsidP="007B1E91">
            <w:pPr>
              <w:numPr>
                <w:ilvl w:val="0"/>
                <w:numId w:val="5"/>
              </w:numPr>
            </w:pPr>
            <w:r>
              <w:t xml:space="preserve">Gathering information from multiple sources and determining credibility </w:t>
            </w:r>
          </w:p>
          <w:p w14:paraId="50AD7FEF" w14:textId="0D3D0ECA" w:rsidR="007B1E91" w:rsidRDefault="007B1E91" w:rsidP="007B1E91">
            <w:pPr>
              <w:numPr>
                <w:ilvl w:val="0"/>
                <w:numId w:val="5"/>
              </w:numPr>
            </w:pPr>
            <w:r>
              <w:t>Paraphrasing relevant facts from a text to support the thesis</w:t>
            </w:r>
          </w:p>
          <w:p w14:paraId="50C8A48F" w14:textId="5D25CA8C" w:rsidR="007B1E91" w:rsidRDefault="007B1E91" w:rsidP="007B1E91">
            <w:pPr>
              <w:numPr>
                <w:ilvl w:val="0"/>
                <w:numId w:val="5"/>
              </w:numPr>
            </w:pPr>
            <w:r>
              <w:t>Creating a works cited page</w:t>
            </w:r>
          </w:p>
          <w:p w14:paraId="4571A4D4" w14:textId="10A1D567" w:rsidR="007B1E91" w:rsidRDefault="007B1E91" w:rsidP="007B1E91">
            <w:pPr>
              <w:numPr>
                <w:ilvl w:val="0"/>
                <w:numId w:val="5"/>
              </w:numPr>
            </w:pPr>
            <w:r>
              <w:t>Completing all stages of the writing process including conferencing, revising, and editing.</w:t>
            </w:r>
          </w:p>
        </w:tc>
      </w:tr>
      <w:tr w:rsidR="007B1E91" w14:paraId="535AA2F7" w14:textId="77777777" w:rsidTr="00C32D2A">
        <w:tc>
          <w:tcPr>
            <w:tcW w:w="2358" w:type="dxa"/>
          </w:tcPr>
          <w:p w14:paraId="62CB3AA0" w14:textId="77777777" w:rsidR="007B1E91" w:rsidRDefault="007B1E91" w:rsidP="007B1E91"/>
        </w:tc>
        <w:tc>
          <w:tcPr>
            <w:tcW w:w="11250" w:type="dxa"/>
          </w:tcPr>
          <w:p w14:paraId="2994FA7F" w14:textId="77777777" w:rsidR="007B1E91" w:rsidRDefault="007B1E91" w:rsidP="007B1E91">
            <w:pPr>
              <w:ind w:hanging="18"/>
            </w:pPr>
          </w:p>
        </w:tc>
      </w:tr>
    </w:tbl>
    <w:p w14:paraId="572ACCD9" w14:textId="77777777" w:rsidR="007C59CD" w:rsidRDefault="007C59CD" w:rsidP="007C59CD"/>
    <w:sectPr w:rsidR="007C59CD" w:rsidSect="00080430">
      <w:footerReference w:type="default" r:id="rId10"/>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1E67" w14:textId="77777777" w:rsidR="00873070" w:rsidRDefault="00873070">
      <w:r>
        <w:separator/>
      </w:r>
    </w:p>
  </w:endnote>
  <w:endnote w:type="continuationSeparator" w:id="0">
    <w:p w14:paraId="1AF291A6" w14:textId="77777777" w:rsidR="00873070" w:rsidRDefault="0087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C3EA" w14:textId="77777777" w:rsidR="005671CD" w:rsidRDefault="007C59CD">
    <w:pPr>
      <w:pStyle w:val="Footer"/>
      <w:jc w:val="right"/>
      <w:rPr>
        <w:sz w:val="16"/>
      </w:rPr>
    </w:pPr>
    <w:r>
      <w:rPr>
        <w:sz w:val="16"/>
      </w:rPr>
      <w:t>Gr 7-12 CHCA syllabus model</w:t>
    </w:r>
  </w:p>
  <w:p w14:paraId="1E48CC0A" w14:textId="77777777" w:rsidR="005671CD" w:rsidRDefault="007C59CD">
    <w:pPr>
      <w:pStyle w:val="Footer"/>
      <w:jc w:val="right"/>
      <w:rPr>
        <w:sz w:val="16"/>
      </w:rPr>
    </w:pPr>
    <w:r>
      <w:rPr>
        <w:sz w:val="16"/>
      </w:rPr>
      <w:t xml:space="preserve">Required format </w:t>
    </w:r>
  </w:p>
  <w:p w14:paraId="69C861EA" w14:textId="15CC261E" w:rsidR="005671CD" w:rsidRDefault="007C59CD">
    <w:pPr>
      <w:pStyle w:val="Footer"/>
      <w:jc w:val="right"/>
      <w:rPr>
        <w:sz w:val="16"/>
      </w:rPr>
    </w:pPr>
    <w:r>
      <w:rPr>
        <w:sz w:val="16"/>
      </w:rPr>
      <w:fldChar w:fldCharType="begin"/>
    </w:r>
    <w:r>
      <w:rPr>
        <w:sz w:val="16"/>
      </w:rPr>
      <w:instrText xml:space="preserve"> DATE \@ "M/d/yy" </w:instrText>
    </w:r>
    <w:r>
      <w:rPr>
        <w:sz w:val="16"/>
      </w:rPr>
      <w:fldChar w:fldCharType="separate"/>
    </w:r>
    <w:r w:rsidR="004C169A">
      <w:rPr>
        <w:noProof/>
        <w:sz w:val="16"/>
      </w:rPr>
      <w:t>8/18/20</w:t>
    </w:r>
    <w:r>
      <w:rPr>
        <w:sz w:val="16"/>
      </w:rPr>
      <w:fldChar w:fldCharType="end"/>
    </w:r>
  </w:p>
  <w:p w14:paraId="47613662" w14:textId="77777777" w:rsidR="005671CD" w:rsidRDefault="00873070">
    <w:pPr>
      <w:pStyle w:val="Footer"/>
      <w:jc w:val="right"/>
      <w:rPr>
        <w:sz w:val="16"/>
      </w:rPr>
    </w:pPr>
  </w:p>
  <w:p w14:paraId="77702869" w14:textId="77777777" w:rsidR="005671CD" w:rsidRDefault="0087307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B9A4" w14:textId="77777777" w:rsidR="00873070" w:rsidRDefault="00873070">
      <w:r>
        <w:separator/>
      </w:r>
    </w:p>
  </w:footnote>
  <w:footnote w:type="continuationSeparator" w:id="0">
    <w:p w14:paraId="728DC70D" w14:textId="77777777" w:rsidR="00873070" w:rsidRDefault="0087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706"/>
    <w:multiLevelType w:val="hybridMultilevel"/>
    <w:tmpl w:val="0266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0FD2"/>
    <w:multiLevelType w:val="hybridMultilevel"/>
    <w:tmpl w:val="68F281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32614"/>
    <w:multiLevelType w:val="hybridMultilevel"/>
    <w:tmpl w:val="1D6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706F8"/>
    <w:multiLevelType w:val="hybridMultilevel"/>
    <w:tmpl w:val="EC5E4F2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DA069D1"/>
    <w:multiLevelType w:val="hybridMultilevel"/>
    <w:tmpl w:val="96AE1AE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F4C02"/>
    <w:multiLevelType w:val="hybridMultilevel"/>
    <w:tmpl w:val="80B41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4095E"/>
    <w:multiLevelType w:val="hybridMultilevel"/>
    <w:tmpl w:val="FFFFFFFF"/>
    <w:lvl w:ilvl="0" w:tplc="052A74CA">
      <w:start w:val="1"/>
      <w:numFmt w:val="bullet"/>
      <w:lvlText w:val=""/>
      <w:lvlJc w:val="left"/>
      <w:pPr>
        <w:ind w:left="720" w:hanging="360"/>
      </w:pPr>
      <w:rPr>
        <w:rFonts w:ascii="Symbol" w:hAnsi="Symbol" w:hint="default"/>
      </w:rPr>
    </w:lvl>
    <w:lvl w:ilvl="1" w:tplc="FA3EC486">
      <w:start w:val="1"/>
      <w:numFmt w:val="bullet"/>
      <w:lvlText w:val="o"/>
      <w:lvlJc w:val="left"/>
      <w:pPr>
        <w:ind w:left="1440" w:hanging="360"/>
      </w:pPr>
      <w:rPr>
        <w:rFonts w:ascii="Courier New" w:hAnsi="Courier New" w:hint="default"/>
      </w:rPr>
    </w:lvl>
    <w:lvl w:ilvl="2" w:tplc="0542EF16">
      <w:start w:val="1"/>
      <w:numFmt w:val="bullet"/>
      <w:lvlText w:val=""/>
      <w:lvlJc w:val="left"/>
      <w:pPr>
        <w:ind w:left="2160" w:hanging="360"/>
      </w:pPr>
      <w:rPr>
        <w:rFonts w:ascii="Wingdings" w:hAnsi="Wingdings" w:hint="default"/>
      </w:rPr>
    </w:lvl>
    <w:lvl w:ilvl="3" w:tplc="B2527328">
      <w:start w:val="1"/>
      <w:numFmt w:val="bullet"/>
      <w:lvlText w:val=""/>
      <w:lvlJc w:val="left"/>
      <w:pPr>
        <w:ind w:left="2880" w:hanging="360"/>
      </w:pPr>
      <w:rPr>
        <w:rFonts w:ascii="Symbol" w:hAnsi="Symbol" w:hint="default"/>
      </w:rPr>
    </w:lvl>
    <w:lvl w:ilvl="4" w:tplc="355A4E58">
      <w:start w:val="1"/>
      <w:numFmt w:val="bullet"/>
      <w:lvlText w:val="o"/>
      <w:lvlJc w:val="left"/>
      <w:pPr>
        <w:ind w:left="3600" w:hanging="360"/>
      </w:pPr>
      <w:rPr>
        <w:rFonts w:ascii="Courier New" w:hAnsi="Courier New" w:hint="default"/>
      </w:rPr>
    </w:lvl>
    <w:lvl w:ilvl="5" w:tplc="F93E8B4A">
      <w:start w:val="1"/>
      <w:numFmt w:val="bullet"/>
      <w:lvlText w:val=""/>
      <w:lvlJc w:val="left"/>
      <w:pPr>
        <w:ind w:left="4320" w:hanging="360"/>
      </w:pPr>
      <w:rPr>
        <w:rFonts w:ascii="Wingdings" w:hAnsi="Wingdings" w:hint="default"/>
      </w:rPr>
    </w:lvl>
    <w:lvl w:ilvl="6" w:tplc="31D66F56">
      <w:start w:val="1"/>
      <w:numFmt w:val="bullet"/>
      <w:lvlText w:val=""/>
      <w:lvlJc w:val="left"/>
      <w:pPr>
        <w:ind w:left="5040" w:hanging="360"/>
      </w:pPr>
      <w:rPr>
        <w:rFonts w:ascii="Symbol" w:hAnsi="Symbol" w:hint="default"/>
      </w:rPr>
    </w:lvl>
    <w:lvl w:ilvl="7" w:tplc="BB10FEFE">
      <w:start w:val="1"/>
      <w:numFmt w:val="bullet"/>
      <w:lvlText w:val="o"/>
      <w:lvlJc w:val="left"/>
      <w:pPr>
        <w:ind w:left="5760" w:hanging="360"/>
      </w:pPr>
      <w:rPr>
        <w:rFonts w:ascii="Courier New" w:hAnsi="Courier New" w:hint="default"/>
      </w:rPr>
    </w:lvl>
    <w:lvl w:ilvl="8" w:tplc="1C0C3B4E">
      <w:start w:val="1"/>
      <w:numFmt w:val="bullet"/>
      <w:lvlText w:val=""/>
      <w:lvlJc w:val="left"/>
      <w:pPr>
        <w:ind w:left="6480" w:hanging="360"/>
      </w:pPr>
      <w:rPr>
        <w:rFonts w:ascii="Wingdings" w:hAnsi="Wingdings" w:hint="default"/>
      </w:rPr>
    </w:lvl>
  </w:abstractNum>
  <w:abstractNum w:abstractNumId="7" w15:restartNumberingAfterBreak="0">
    <w:nsid w:val="7F727D39"/>
    <w:multiLevelType w:val="hybridMultilevel"/>
    <w:tmpl w:val="89307D2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CD"/>
    <w:rsid w:val="000049F2"/>
    <w:rsid w:val="000663B4"/>
    <w:rsid w:val="000F7013"/>
    <w:rsid w:val="002A19E9"/>
    <w:rsid w:val="002A71F8"/>
    <w:rsid w:val="004C169A"/>
    <w:rsid w:val="004E5EA7"/>
    <w:rsid w:val="00690457"/>
    <w:rsid w:val="006C3815"/>
    <w:rsid w:val="007B1E91"/>
    <w:rsid w:val="007C59CD"/>
    <w:rsid w:val="00873070"/>
    <w:rsid w:val="009525D8"/>
    <w:rsid w:val="00AC49A4"/>
    <w:rsid w:val="00AC6468"/>
    <w:rsid w:val="00B8436B"/>
    <w:rsid w:val="00B93DD7"/>
    <w:rsid w:val="00BB6550"/>
    <w:rsid w:val="00CD0F5E"/>
    <w:rsid w:val="00D10E55"/>
    <w:rsid w:val="00DB3B25"/>
    <w:rsid w:val="00EF79DD"/>
    <w:rsid w:val="00F42B67"/>
    <w:rsid w:val="00F452CA"/>
    <w:rsid w:val="00F670FF"/>
    <w:rsid w:val="00FD4187"/>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99D8"/>
  <w15:chartTrackingRefBased/>
  <w15:docId w15:val="{AA81168B-9132-4C73-A8BC-56DA014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CD"/>
    <w:pPr>
      <w:spacing w:after="0" w:line="240" w:lineRule="auto"/>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C59CD"/>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59CD"/>
    <w:rPr>
      <w:rFonts w:ascii="Times New Roman" w:eastAsia="Times New Roman" w:hAnsi="Times New Roman" w:cs="Times New Roman"/>
      <w:b/>
      <w:sz w:val="24"/>
      <w:szCs w:val="20"/>
    </w:rPr>
  </w:style>
  <w:style w:type="paragraph" w:styleId="Footer">
    <w:name w:val="footer"/>
    <w:basedOn w:val="Normal"/>
    <w:link w:val="FooterChar"/>
    <w:rsid w:val="007C59CD"/>
    <w:pPr>
      <w:tabs>
        <w:tab w:val="center" w:pos="4320"/>
        <w:tab w:val="right" w:pos="8640"/>
      </w:tabs>
    </w:pPr>
  </w:style>
  <w:style w:type="character" w:customStyle="1" w:styleId="FooterChar">
    <w:name w:val="Footer Char"/>
    <w:basedOn w:val="DefaultParagraphFont"/>
    <w:link w:val="Footer"/>
    <w:rsid w:val="007C59CD"/>
    <w:rPr>
      <w:rFonts w:ascii="Times New Roman" w:eastAsia="Times New Roman" w:hAnsi="Times New Roman" w:cs="Times New Roman"/>
      <w:b/>
      <w:sz w:val="24"/>
      <w:szCs w:val="20"/>
    </w:rPr>
  </w:style>
  <w:style w:type="paragraph" w:customStyle="1" w:styleId="Default">
    <w:name w:val="Default"/>
    <w:rsid w:val="007C59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6550"/>
    <w:pPr>
      <w:ind w:left="720"/>
      <w:contextualSpacing/>
    </w:pPr>
  </w:style>
  <w:style w:type="paragraph" w:styleId="BalloonText">
    <w:name w:val="Balloon Text"/>
    <w:basedOn w:val="Normal"/>
    <w:link w:val="BalloonTextChar"/>
    <w:uiPriority w:val="99"/>
    <w:semiHidden/>
    <w:unhideWhenUsed/>
    <w:rsid w:val="00FD4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7"/>
    <w:rPr>
      <w:rFonts w:ascii="Segoe UI" w:eastAsia="Times New Roman" w:hAnsi="Segoe UI" w:cs="Segoe UI"/>
      <w:b/>
      <w:sz w:val="18"/>
      <w:szCs w:val="18"/>
    </w:rPr>
  </w:style>
  <w:style w:type="table" w:styleId="TableGrid">
    <w:name w:val="Table Grid"/>
    <w:basedOn w:val="TableNormal"/>
    <w:uiPriority w:val="59"/>
    <w:rsid w:val="00AC49A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6E37F243FA48902709FA84801D24" ma:contentTypeVersion="22" ma:contentTypeDescription="Create a new document." ma:contentTypeScope="" ma:versionID="3e089354e20d2ace47aeb1db6a317377">
  <xsd:schema xmlns:xsd="http://www.w3.org/2001/XMLSchema" xmlns:xs="http://www.w3.org/2001/XMLSchema" xmlns:p="http://schemas.microsoft.com/office/2006/metadata/properties" xmlns:ns3="6ed78f06-c77d-4ce8-a5ea-f66036c6219a" xmlns:ns4="555914ae-3edb-4d10-9527-e73b2681a5b4" targetNamespace="http://schemas.microsoft.com/office/2006/metadata/properties" ma:root="true" ma:fieldsID="436c7d072d97973807fd2c53d3adc205" ns3:_="" ns4:_="">
    <xsd:import namespace="6ed78f06-c77d-4ce8-a5ea-f66036c6219a"/>
    <xsd:import namespace="555914ae-3edb-4d10-9527-e73b2681a5b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78f06-c77d-4ce8-a5ea-f66036c6219a"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914ae-3edb-4d10-9527-e73b2681a5b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ed78f06-c77d-4ce8-a5ea-f66036c6219a" xsi:nil="true"/>
    <AppVersion xmlns="6ed78f06-c77d-4ce8-a5ea-f66036c6219a" xsi:nil="true"/>
    <Owner xmlns="6ed78f06-c77d-4ce8-a5ea-f66036c6219a">
      <UserInfo>
        <DisplayName/>
        <AccountId xsi:nil="true"/>
        <AccountType/>
      </UserInfo>
    </Owner>
    <NotebookType xmlns="6ed78f06-c77d-4ce8-a5ea-f66036c6219a" xsi:nil="true"/>
    <Invited_Teachers xmlns="6ed78f06-c77d-4ce8-a5ea-f66036c6219a" xsi:nil="true"/>
    <Teachers xmlns="6ed78f06-c77d-4ce8-a5ea-f66036c6219a">
      <UserInfo>
        <DisplayName/>
        <AccountId xsi:nil="true"/>
        <AccountType/>
      </UserInfo>
    </Teachers>
    <Students xmlns="6ed78f06-c77d-4ce8-a5ea-f66036c6219a">
      <UserInfo>
        <DisplayName/>
        <AccountId xsi:nil="true"/>
        <AccountType/>
      </UserInfo>
    </Students>
    <Student_Groups xmlns="6ed78f06-c77d-4ce8-a5ea-f66036c6219a">
      <UserInfo>
        <DisplayName/>
        <AccountId xsi:nil="true"/>
        <AccountType/>
      </UserInfo>
    </Student_Groups>
    <DefaultSectionNames xmlns="6ed78f06-c77d-4ce8-a5ea-f66036c6219a" xsi:nil="true"/>
    <Self_Registration_Enabled xmlns="6ed78f06-c77d-4ce8-a5ea-f66036c6219a" xsi:nil="true"/>
    <Invited_Students xmlns="6ed78f06-c77d-4ce8-a5ea-f66036c6219a" xsi:nil="true"/>
  </documentManagement>
</p:properties>
</file>

<file path=customXml/itemProps1.xml><?xml version="1.0" encoding="utf-8"?>
<ds:datastoreItem xmlns:ds="http://schemas.openxmlformats.org/officeDocument/2006/customXml" ds:itemID="{500BCF23-1A60-4AD1-B5E4-7B21A098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78f06-c77d-4ce8-a5ea-f66036c6219a"/>
    <ds:schemaRef ds:uri="555914ae-3edb-4d10-9527-e73b2681a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E3E81-0F12-49BF-952E-5EBF6B63DAE3}">
  <ds:schemaRefs>
    <ds:schemaRef ds:uri="http://schemas.microsoft.com/sharepoint/v3/contenttype/forms"/>
  </ds:schemaRefs>
</ds:datastoreItem>
</file>

<file path=customXml/itemProps3.xml><?xml version="1.0" encoding="utf-8"?>
<ds:datastoreItem xmlns:ds="http://schemas.openxmlformats.org/officeDocument/2006/customXml" ds:itemID="{367623CB-B51A-41DE-BCB5-2A4D779289F6}">
  <ds:schemaRefs>
    <ds:schemaRef ds:uri="http://schemas.microsoft.com/office/2006/metadata/properties"/>
    <ds:schemaRef ds:uri="http://schemas.microsoft.com/office/infopath/2007/PartnerControls"/>
    <ds:schemaRef ds:uri="6ed78f06-c77d-4ce8-a5ea-f66036c621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CHCA</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April</dc:creator>
  <cp:keywords/>
  <dc:description/>
  <cp:lastModifiedBy>Geiger, Amy</cp:lastModifiedBy>
  <cp:revision>2</cp:revision>
  <cp:lastPrinted>2019-08-13T19:40:00Z</cp:lastPrinted>
  <dcterms:created xsi:type="dcterms:W3CDTF">2020-08-19T00:45:00Z</dcterms:created>
  <dcterms:modified xsi:type="dcterms:W3CDTF">2020-08-19T00:45:00Z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0x01010089366E37F243FA48902709FA84801D24</vt:lpwstr>
  </property>
</Properties>
</file>